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D0A9" w14:textId="32FC61D6" w:rsidR="00330A16" w:rsidRDefault="00330A16" w:rsidP="00DF3CC9">
      <w:pPr>
        <w:spacing w:line="360" w:lineRule="auto"/>
        <w:jc w:val="center"/>
        <w:rPr>
          <w:b/>
          <w:bCs/>
        </w:rPr>
      </w:pPr>
      <w:bookmarkStart w:id="0" w:name="_Hlk180583299"/>
      <w:r>
        <w:rPr>
          <w:b/>
          <w:noProof/>
          <w:u w:val="single"/>
        </w:rPr>
        <mc:AlternateContent>
          <mc:Choice Requires="wps">
            <w:drawing>
              <wp:anchor distT="0" distB="0" distL="114300" distR="114300" simplePos="0" relativeHeight="251725824" behindDoc="0" locked="0" layoutInCell="1" allowOverlap="1" wp14:anchorId="17420D3C" wp14:editId="1C259506">
                <wp:simplePos x="0" y="0"/>
                <wp:positionH relativeFrom="margin">
                  <wp:posOffset>-165735</wp:posOffset>
                </wp:positionH>
                <wp:positionV relativeFrom="paragraph">
                  <wp:posOffset>1767</wp:posOffset>
                </wp:positionV>
                <wp:extent cx="6132278" cy="247650"/>
                <wp:effectExtent l="0" t="0" r="1905"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2278" cy="247650"/>
                        </a:xfrm>
                        <a:prstGeom prst="rect">
                          <a:avLst/>
                        </a:prstGeom>
                        <a:solidFill>
                          <a:srgbClr val="E7E6E6"/>
                        </a:solidFill>
                        <a:ln w="6350">
                          <a:noFill/>
                        </a:ln>
                      </wps:spPr>
                      <wps:txbx>
                        <w:txbxContent>
                          <w:p w14:paraId="19786549" w14:textId="77777777" w:rsidR="00330A16" w:rsidRPr="001674A6" w:rsidRDefault="00330A16" w:rsidP="00330A16">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7420D3C" id="_x0000_t202" coordsize="21600,21600" o:spt="202" path="m,l,21600r21600,l21600,xe">
                <v:stroke joinstyle="miter"/>
                <v:path gradientshapeok="t" o:connecttype="rect"/>
              </v:shapetype>
              <v:shape id="Caixa de Texto 2" o:spid="_x0000_s1026" type="#_x0000_t202" style="position:absolute;left:0;text-align:left;margin-left:-13.05pt;margin-top:.15pt;width:482.85pt;height:19.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" fillcolor="#e7e6e6" stroked="f" strokeweight=".5pt">
                <v:textbox>
                  <w:txbxContent>
                    <w:p w14:paraId="19786549" w14:textId="77777777" w:rsidR="00330A16" w:rsidRPr="001674A6" w:rsidRDefault="00330A16" w:rsidP="00330A16">
                      <w:pPr>
                        <w:jc w:val="center"/>
                        <w:rPr>
                          <w:b/>
                          <w:bCs/>
                        </w:rPr>
                      </w:pPr>
                      <w:r>
                        <w:rPr>
                          <w:b/>
                          <w:bCs/>
                        </w:rPr>
                        <w:t>ANEXO II</w:t>
                      </w:r>
                    </w:p>
                  </w:txbxContent>
                </v:textbox>
                <w10:wrap anchorx="margin"/>
              </v:shape>
            </w:pict>
          </mc:Fallback>
        </mc:AlternateContent>
      </w:r>
    </w:p>
    <w:p w14:paraId="1ECD7978" w14:textId="77777777" w:rsidR="00330A16" w:rsidRDefault="00330A16" w:rsidP="00DF3CC9">
      <w:pPr>
        <w:spacing w:line="360" w:lineRule="auto"/>
        <w:jc w:val="center"/>
        <w:rPr>
          <w:b/>
          <w:bCs/>
        </w:rPr>
      </w:pPr>
    </w:p>
    <w:p w14:paraId="7D76188F" w14:textId="086ED426" w:rsidR="00DF3CC9" w:rsidRDefault="00DF3CC9" w:rsidP="00DF3CC9">
      <w:pPr>
        <w:spacing w:line="360" w:lineRule="auto"/>
        <w:jc w:val="center"/>
        <w:rPr>
          <w:b/>
          <w:bCs/>
        </w:rPr>
      </w:pPr>
      <w:r w:rsidRPr="00B1776A">
        <w:rPr>
          <w:b/>
          <w:bCs/>
        </w:rPr>
        <w:t>TERMO DE REFERÊNCIA</w:t>
      </w:r>
    </w:p>
    <w:p w14:paraId="2E7E7F4A" w14:textId="07675C25" w:rsidR="00DF3CC9" w:rsidRPr="00B1776A" w:rsidRDefault="00DF3CC9" w:rsidP="00DF3CC9">
      <w:pPr>
        <w:pStyle w:val="Rodap"/>
        <w:spacing w:before="240" w:after="240"/>
        <w:ind w:right="-29"/>
        <w:rPr>
          <w:b/>
          <w:bCs/>
          <w:szCs w:val="24"/>
        </w:rPr>
      </w:pPr>
      <w:r>
        <w:rPr>
          <w:b/>
          <w:szCs w:val="24"/>
        </w:rPr>
        <w:t>1. DO OBJETO DA CONTRATAÇÃO</w:t>
      </w:r>
    </w:p>
    <w:p w14:paraId="45E60D5A" w14:textId="712B2E76"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r w:rsidR="00E7238F" w:rsidRPr="00E7238F">
        <w:t xml:space="preserve">Registro de Preços visando futura e eventual </w:t>
      </w:r>
      <w:r w:rsidR="00BD5B01">
        <w:t>a</w:t>
      </w:r>
      <w:r w:rsidR="00BD5B01" w:rsidRPr="00BD5B01">
        <w:t>quisição de equipamentos, acessórios e materiais voltados à reabilitação e ao atendimento em saúde, destinados a equipar ambientes clínicos e terapêuticos, para atender as necessidades das unidades de saúde gerenciadas pelo Consórcio Público de Saúde da Microrregião de Crato (CPSMC)</w:t>
      </w:r>
      <w:r w:rsidR="008A7784" w:rsidRPr="008A7784">
        <w:t>, conforme condições e exigências estabelecidas neste instrumento.</w:t>
      </w:r>
    </w:p>
    <w:p w14:paraId="60D468DB" w14:textId="171F9F5E" w:rsidR="00DF3CC9" w:rsidRPr="002024CE" w:rsidRDefault="00DF3CC9" w:rsidP="002024CE">
      <w:pPr>
        <w:spacing w:before="240" w:after="240"/>
        <w:jc w:val="both"/>
        <w:rPr>
          <w:b/>
        </w:rPr>
      </w:pPr>
      <w:bookmarkStart w:id="3" w:name="_Hlk208321590"/>
      <w:bookmarkEnd w:id="1"/>
      <w:bookmarkEnd w:id="2"/>
      <w:r w:rsidRPr="000E3D20">
        <w:rPr>
          <w:b/>
        </w:rPr>
        <w:t>1.1.</w:t>
      </w:r>
      <w:r w:rsidR="00306C1C">
        <w:rPr>
          <w:b/>
        </w:rPr>
        <w:t>2</w:t>
      </w:r>
      <w:r w:rsidRPr="000E3D20">
        <w:rPr>
          <w:b/>
        </w:rPr>
        <w:t>.</w:t>
      </w:r>
      <w:r w:rsidRPr="000E3D20">
        <w:t xml:space="preserve"> O custo estimado total da contratação é de </w:t>
      </w:r>
      <w:r w:rsidR="002024CE" w:rsidRPr="006719E4">
        <w:rPr>
          <w:b/>
        </w:rPr>
        <w:t xml:space="preserve">R$ </w:t>
      </w:r>
      <w:r w:rsidR="009149D0" w:rsidRPr="009149D0">
        <w:rPr>
          <w:b/>
        </w:rPr>
        <w:t xml:space="preserve">191.297,95 </w:t>
      </w:r>
      <w:r w:rsidR="00867481" w:rsidRPr="006719E4">
        <w:rPr>
          <w:b/>
        </w:rPr>
        <w:t>(</w:t>
      </w:r>
      <w:r w:rsidR="009149D0">
        <w:rPr>
          <w:b/>
        </w:rPr>
        <w:t>cento e noventa e um mil, duzentos e noventa e sete reais e noventa e cinco centavos</w:t>
      </w:r>
      <w:r w:rsidR="00867481" w:rsidRPr="006719E4">
        <w:rPr>
          <w:b/>
        </w:rPr>
        <w:t>)</w:t>
      </w:r>
      <w:r w:rsidR="008A746B" w:rsidRPr="006719E4">
        <w:t>,</w:t>
      </w:r>
      <w:r w:rsidR="00F26ED0">
        <w:rPr>
          <w:rFonts w:eastAsia="Times New Roman" w:cs="Times New Roman"/>
          <w:b/>
          <w:bCs/>
          <w:color w:val="000000"/>
          <w:lang w:eastAsia="pt-BR"/>
        </w:rPr>
        <w:t xml:space="preserve"> </w:t>
      </w:r>
      <w:r w:rsidRPr="000E3D20">
        <w:t xml:space="preserve">conforme quadro </w:t>
      </w:r>
      <w:r w:rsidR="00422568">
        <w:t xml:space="preserve">o </w:t>
      </w:r>
      <w:r w:rsidR="00422568" w:rsidRPr="00422568">
        <w:rPr>
          <w:b/>
          <w:bCs/>
        </w:rPr>
        <w:t>Quadro</w:t>
      </w:r>
      <w:r w:rsidR="007D7496" w:rsidRPr="00422568">
        <w:rPr>
          <w:b/>
          <w:bCs/>
        </w:rPr>
        <w:t xml:space="preserve"> I</w:t>
      </w:r>
      <w:r w:rsidR="007D7496">
        <w:t xml:space="preserve"> deste Termo de Referência</w:t>
      </w:r>
      <w:r w:rsidRPr="000E3D20">
        <w:t>.</w:t>
      </w:r>
    </w:p>
    <w:bookmarkEnd w:id="3"/>
    <w:p w14:paraId="5F94E175" w14:textId="753F18D1" w:rsidR="00103CB9" w:rsidRDefault="00DF3CC9" w:rsidP="007D7496">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r w:rsidR="00053F24" w:rsidRPr="00053F24">
        <w:rPr>
          <w:rFonts w:eastAsia="Times New Roman" w:cs="Times New Roman"/>
          <w:kern w:val="0"/>
          <w:lang w:eastAsia="pt-BR" w:bidi="ar-SA"/>
        </w:rPr>
        <w:t xml:space="preserve"> </w:t>
      </w:r>
    </w:p>
    <w:p w14:paraId="68954CD4" w14:textId="34F1A9F7" w:rsidR="007733C3" w:rsidRPr="007733C3" w:rsidRDefault="007733C3" w:rsidP="007733C3">
      <w:pPr>
        <w:widowControl/>
        <w:suppressAutoHyphens w:val="0"/>
        <w:spacing w:before="100" w:beforeAutospacing="1" w:after="100" w:afterAutospacing="1"/>
        <w:jc w:val="both"/>
        <w:rPr>
          <w:rFonts w:eastAsia="Times New Roman" w:cs="Times New Roman"/>
          <w:kern w:val="0"/>
          <w:lang w:eastAsia="pt-BR" w:bidi="ar-SA"/>
        </w:rPr>
      </w:pPr>
      <w:r w:rsidRPr="007733C3">
        <w:rPr>
          <w:rFonts w:eastAsia="Times New Roman" w:cs="Times New Roman"/>
          <w:b/>
          <w:bCs/>
          <w:kern w:val="0"/>
          <w:lang w:eastAsia="pt-BR" w:bidi="ar-SA"/>
        </w:rPr>
        <w:t>1.2.1.</w:t>
      </w:r>
      <w:r w:rsidRPr="007733C3">
        <w:rPr>
          <w:rFonts w:eastAsia="Times New Roman" w:cs="Times New Roman"/>
          <w:kern w:val="0"/>
          <w:lang w:eastAsia="pt-BR" w:bidi="ar-SA"/>
        </w:rPr>
        <w:t xml:space="preserve"> A presente contratação fundamenta-se na necessidade de assegurar a continuidade, a eficiência e a qualidade dos serviços de saúde prestados pelas unidades vinculadas ao Consórcio Público de Saúde da Microrregião de Crato – CPSMC, conforme demonstrado no Estudo Técnico Preliminar.</w:t>
      </w:r>
    </w:p>
    <w:p w14:paraId="42B150A9" w14:textId="77777777" w:rsidR="007733C3" w:rsidRPr="007733C3" w:rsidRDefault="007733C3" w:rsidP="007733C3">
      <w:pPr>
        <w:widowControl/>
        <w:suppressAutoHyphens w:val="0"/>
        <w:spacing w:before="100" w:beforeAutospacing="1" w:after="100" w:afterAutospacing="1"/>
        <w:jc w:val="both"/>
        <w:rPr>
          <w:rFonts w:eastAsia="Times New Roman" w:cs="Times New Roman"/>
          <w:kern w:val="0"/>
          <w:lang w:eastAsia="pt-BR" w:bidi="ar-SA"/>
        </w:rPr>
      </w:pPr>
      <w:r w:rsidRPr="007733C3">
        <w:rPr>
          <w:rFonts w:eastAsia="Times New Roman" w:cs="Times New Roman"/>
          <w:b/>
          <w:bCs/>
          <w:kern w:val="0"/>
          <w:lang w:eastAsia="pt-BR" w:bidi="ar-SA"/>
        </w:rPr>
        <w:t>1.2.2.</w:t>
      </w:r>
      <w:r w:rsidRPr="007733C3">
        <w:rPr>
          <w:rFonts w:eastAsia="Times New Roman" w:cs="Times New Roman"/>
          <w:kern w:val="0"/>
          <w:lang w:eastAsia="pt-BR" w:bidi="ar-SA"/>
        </w:rPr>
        <w:t xml:space="preserve"> O CPSMC desempenha papel essencial na oferta de serviços especializados de saúde, abrangendo atendimentos nas áreas de reabilitação física, neurológica e respiratória, bem como suporte multiprofissional voltado à recuperação funcional, à promoção da autonomia e à melhoria da qualidade de vida dos usuários do sistema público de saúde.</w:t>
      </w:r>
    </w:p>
    <w:p w14:paraId="27702F99" w14:textId="77777777" w:rsidR="007733C3" w:rsidRPr="007733C3" w:rsidRDefault="007733C3" w:rsidP="007733C3">
      <w:pPr>
        <w:widowControl/>
        <w:suppressAutoHyphens w:val="0"/>
        <w:spacing w:before="100" w:beforeAutospacing="1" w:after="100" w:afterAutospacing="1"/>
        <w:jc w:val="both"/>
        <w:rPr>
          <w:rFonts w:eastAsia="Times New Roman" w:cs="Times New Roman"/>
          <w:kern w:val="0"/>
          <w:lang w:eastAsia="pt-BR" w:bidi="ar-SA"/>
        </w:rPr>
      </w:pPr>
      <w:r w:rsidRPr="007733C3">
        <w:rPr>
          <w:rFonts w:eastAsia="Times New Roman" w:cs="Times New Roman"/>
          <w:b/>
          <w:bCs/>
          <w:kern w:val="0"/>
          <w:lang w:eastAsia="pt-BR" w:bidi="ar-SA"/>
        </w:rPr>
        <w:t>1.2.3.</w:t>
      </w:r>
      <w:r w:rsidRPr="007733C3">
        <w:rPr>
          <w:rFonts w:eastAsia="Times New Roman" w:cs="Times New Roman"/>
          <w:kern w:val="0"/>
          <w:lang w:eastAsia="pt-BR" w:bidi="ar-SA"/>
        </w:rPr>
        <w:t xml:space="preserve"> Nesse contexto, a disponibilização de equipamentos, materiais e acessórios específicos constitui requisito indispensável para a adequada execução das atividades assistenciais, permitindo a realização de avaliações clínicas precisas, intervenções terapêuticas eficazes e acompanhamento contínuo da evolução dos pacientes.</w:t>
      </w:r>
    </w:p>
    <w:p w14:paraId="15DED002" w14:textId="77777777" w:rsidR="007733C3" w:rsidRPr="007733C3" w:rsidRDefault="007733C3" w:rsidP="007733C3">
      <w:pPr>
        <w:widowControl/>
        <w:suppressAutoHyphens w:val="0"/>
        <w:spacing w:before="100" w:beforeAutospacing="1" w:after="100" w:afterAutospacing="1"/>
        <w:jc w:val="both"/>
        <w:rPr>
          <w:rFonts w:eastAsia="Times New Roman" w:cs="Times New Roman"/>
          <w:kern w:val="0"/>
          <w:lang w:eastAsia="pt-BR" w:bidi="ar-SA"/>
        </w:rPr>
      </w:pPr>
      <w:r w:rsidRPr="007733C3">
        <w:rPr>
          <w:rFonts w:eastAsia="Times New Roman" w:cs="Times New Roman"/>
          <w:b/>
          <w:bCs/>
          <w:kern w:val="0"/>
          <w:lang w:eastAsia="pt-BR" w:bidi="ar-SA"/>
        </w:rPr>
        <w:t>1.2.4.</w:t>
      </w:r>
      <w:r w:rsidRPr="007733C3">
        <w:rPr>
          <w:rFonts w:eastAsia="Times New Roman" w:cs="Times New Roman"/>
          <w:kern w:val="0"/>
          <w:lang w:eastAsia="pt-BR" w:bidi="ar-SA"/>
        </w:rPr>
        <w:t xml:space="preserve"> A insuficiência ou ausência desses insumos compromete diretamente a capacidade operacional das unidades de saúde, impactando negativamente a resolutividade dos atendimentos, a segurança dos pacientes e a efetividade dos protocolos clínicos adotados, além de limitar a atuação integrada das equipes multiprofissionais.</w:t>
      </w:r>
    </w:p>
    <w:p w14:paraId="1FDEA4E3" w14:textId="77777777" w:rsidR="007733C3" w:rsidRPr="007733C3" w:rsidRDefault="007733C3" w:rsidP="007733C3">
      <w:pPr>
        <w:widowControl/>
        <w:suppressAutoHyphens w:val="0"/>
        <w:spacing w:before="100" w:beforeAutospacing="1" w:after="100" w:afterAutospacing="1"/>
        <w:jc w:val="both"/>
        <w:rPr>
          <w:rFonts w:eastAsia="Times New Roman" w:cs="Times New Roman"/>
          <w:kern w:val="0"/>
          <w:lang w:eastAsia="pt-BR" w:bidi="ar-SA"/>
        </w:rPr>
      </w:pPr>
      <w:r w:rsidRPr="007733C3">
        <w:rPr>
          <w:rFonts w:eastAsia="Times New Roman" w:cs="Times New Roman"/>
          <w:b/>
          <w:bCs/>
          <w:kern w:val="0"/>
          <w:lang w:eastAsia="pt-BR" w:bidi="ar-SA"/>
        </w:rPr>
        <w:t>1.2.5.</w:t>
      </w:r>
      <w:r w:rsidRPr="007733C3">
        <w:rPr>
          <w:rFonts w:eastAsia="Times New Roman" w:cs="Times New Roman"/>
          <w:kern w:val="0"/>
          <w:lang w:eastAsia="pt-BR" w:bidi="ar-SA"/>
        </w:rPr>
        <w:t xml:space="preserve"> A contratação pretendida possibilita a estruturação adequada dos ambientes assistenciais, garantindo suporte técnico às práticas de fisioterapia, terapia ocupacional, neurologia e cuidados respiratórios, bem como viabilizando a ampliação do acesso aos serviços especializados, em consonância com os princípios da universalidade, integralidade e equidade do Sistema Único de Saúde – SUS.</w:t>
      </w:r>
    </w:p>
    <w:p w14:paraId="36AEAE37" w14:textId="61A760E0" w:rsidR="00DF3CC9" w:rsidRPr="00621FE8" w:rsidRDefault="00DF3CC9" w:rsidP="00D36F65">
      <w:pPr>
        <w:spacing w:before="240" w:after="240"/>
        <w:jc w:val="both"/>
        <w:rPr>
          <w:color w:val="000000" w:themeColor="text1"/>
        </w:rPr>
      </w:pPr>
      <w:r w:rsidRPr="00621FE8">
        <w:rPr>
          <w:b/>
          <w:color w:val="000000" w:themeColor="text1"/>
        </w:rPr>
        <w:t xml:space="preserve">1.3. </w:t>
      </w:r>
      <w:r w:rsidRPr="00621FE8">
        <w:rPr>
          <w:color w:val="000000" w:themeColor="text1"/>
        </w:rPr>
        <w:t>O objeto da contratação está previsto no Plano de Contratações Anual do ano de 202</w:t>
      </w:r>
      <w:r w:rsidR="00E91C86">
        <w:rPr>
          <w:color w:val="000000" w:themeColor="text1"/>
        </w:rPr>
        <w:t>6</w:t>
      </w:r>
      <w:r w:rsidRPr="00621FE8">
        <w:rPr>
          <w:color w:val="000000" w:themeColor="text1"/>
        </w:rPr>
        <w:t xml:space="preserve">: </w:t>
      </w:r>
    </w:p>
    <w:p w14:paraId="61E398F8" w14:textId="73704C0A" w:rsidR="00AD45EB" w:rsidRDefault="00AD45EB" w:rsidP="007D7496">
      <w:pPr>
        <w:spacing w:before="240" w:after="240"/>
        <w:jc w:val="both"/>
        <w:rPr>
          <w:rFonts w:eastAsia="Lucida Sans Unicode" w:cs="Times New Roman"/>
          <w:bCs/>
          <w:color w:val="000000"/>
          <w:kern w:val="0"/>
          <w:shd w:val="clear" w:color="auto" w:fill="FFFFFF"/>
          <w:lang w:eastAsia="ja-JP" w:bidi="ar-SA"/>
        </w:rPr>
      </w:pPr>
      <w:r w:rsidRPr="00621FE8">
        <w:rPr>
          <w:rFonts w:cs="Times New Roman"/>
          <w:b/>
          <w:bCs/>
          <w:color w:val="000000" w:themeColor="text1"/>
        </w:rPr>
        <w:t>* IDENTIFICADOR DA FUTURA CONTRATAÇÃO:</w:t>
      </w:r>
    </w:p>
    <w:p w14:paraId="709B4FDA" w14:textId="77777777" w:rsidR="00E91C86" w:rsidRPr="00EF6C1F" w:rsidRDefault="00E91C86" w:rsidP="00E91C86">
      <w:pPr>
        <w:spacing w:before="240" w:after="240"/>
        <w:jc w:val="both"/>
        <w:rPr>
          <w:rFonts w:eastAsia="Lucida Sans Unicode" w:cs="Times New Roman"/>
          <w:color w:val="000000"/>
          <w:kern w:val="0"/>
          <w:shd w:val="clear" w:color="auto" w:fill="FFFFFF"/>
          <w:lang w:eastAsia="ja-JP" w:bidi="ar-SA"/>
        </w:rPr>
      </w:pPr>
      <w:bookmarkStart w:id="4" w:name="_Hlk194485893"/>
      <w:r w:rsidRPr="00EF6C1F">
        <w:rPr>
          <w:rFonts w:eastAsia="Lucida Sans Unicode" w:cs="Times New Roman"/>
          <w:bCs/>
          <w:color w:val="000000"/>
          <w:kern w:val="0"/>
          <w:shd w:val="clear" w:color="auto" w:fill="FFFFFF"/>
          <w:lang w:eastAsia="ja-JP" w:bidi="ar-SA"/>
        </w:rPr>
        <w:lastRenderedPageBreak/>
        <w:t>ID PCA PNCP: </w:t>
      </w:r>
      <w:r w:rsidRPr="00EF6C1F">
        <w:rPr>
          <w:rFonts w:eastAsia="Lucida Sans Unicode" w:cs="Times New Roman"/>
          <w:color w:val="000000"/>
          <w:kern w:val="0"/>
          <w:shd w:val="clear" w:color="auto" w:fill="FFFFFF"/>
          <w:lang w:eastAsia="ja-JP" w:bidi="ar-SA"/>
        </w:rPr>
        <w:t>11552755000115-0-000001/2026.</w:t>
      </w:r>
    </w:p>
    <w:p w14:paraId="11536166" w14:textId="77777777" w:rsidR="00E91C86" w:rsidRPr="00EF6C1F" w:rsidRDefault="00E91C86" w:rsidP="00E91C86">
      <w:pPr>
        <w:spacing w:before="240" w:after="240"/>
        <w:jc w:val="both"/>
        <w:rPr>
          <w:rFonts w:eastAsia="Lucida Sans Unicode" w:cs="Times New Roman"/>
          <w:color w:val="000000"/>
          <w:kern w:val="0"/>
          <w:lang w:eastAsia="ja-JP" w:bidi="ar-SA"/>
        </w:rPr>
      </w:pPr>
      <w:r w:rsidRPr="00EF6C1F">
        <w:rPr>
          <w:rFonts w:eastAsia="Lucida Sans Unicode" w:cs="Times New Roman"/>
          <w:color w:val="000000"/>
          <w:kern w:val="0"/>
          <w:lang w:eastAsia="ja-JP" w:bidi="ar-SA"/>
        </w:rPr>
        <w:t>IDENTIFICADOR DA FUTURA CONTRATAÇÃO: 929532-8/2026.</w:t>
      </w:r>
    </w:p>
    <w:p w14:paraId="46CC3BA1" w14:textId="77777777" w:rsidR="00E91C86" w:rsidRPr="00E27A22" w:rsidRDefault="00E91C86" w:rsidP="00E91C86">
      <w:pPr>
        <w:spacing w:before="240" w:after="240"/>
        <w:jc w:val="both"/>
        <w:rPr>
          <w:rFonts w:eastAsia="Lucida Sans Unicode" w:cs="Times New Roman"/>
          <w:color w:val="000000"/>
          <w:kern w:val="0"/>
          <w:lang w:eastAsia="ja-JP" w:bidi="ar-SA"/>
        </w:rPr>
      </w:pPr>
      <w:r w:rsidRPr="00EF6C1F">
        <w:rPr>
          <w:rFonts w:eastAsia="Lucida Sans Unicode" w:cs="Times New Roman"/>
          <w:color w:val="000000"/>
          <w:kern w:val="0"/>
          <w:lang w:eastAsia="ja-JP" w:bidi="ar-SA"/>
        </w:rPr>
        <w:t>IDENTIFICADOR DA FUTURA CONTRATAÇÃO: 929532-52/2026.</w:t>
      </w:r>
    </w:p>
    <w:tbl>
      <w:tblPr>
        <w:tblW w:w="8647" w:type="dxa"/>
        <w:tblCellMar>
          <w:left w:w="70" w:type="dxa"/>
          <w:right w:w="70" w:type="dxa"/>
        </w:tblCellMar>
        <w:tblLook w:val="04A0" w:firstRow="1" w:lastRow="0" w:firstColumn="1" w:lastColumn="0" w:noHBand="0" w:noVBand="1"/>
      </w:tblPr>
      <w:tblGrid>
        <w:gridCol w:w="4111"/>
        <w:gridCol w:w="220"/>
        <w:gridCol w:w="1056"/>
        <w:gridCol w:w="220"/>
        <w:gridCol w:w="3040"/>
      </w:tblGrid>
      <w:tr w:rsidR="00E91C86" w:rsidRPr="00E67F5C" w14:paraId="3E730AB9" w14:textId="77777777" w:rsidTr="00C43F54">
        <w:trPr>
          <w:trHeight w:val="315"/>
        </w:trPr>
        <w:tc>
          <w:tcPr>
            <w:tcW w:w="4111" w:type="dxa"/>
            <w:tcBorders>
              <w:top w:val="nil"/>
              <w:left w:val="nil"/>
              <w:bottom w:val="nil"/>
              <w:right w:val="nil"/>
            </w:tcBorders>
            <w:shd w:val="clear" w:color="000000" w:fill="E7E6E6"/>
            <w:noWrap/>
            <w:vAlign w:val="center"/>
            <w:hideMark/>
          </w:tcPr>
          <w:p w14:paraId="24186476" w14:textId="77777777" w:rsidR="00E91C86" w:rsidRPr="00E67F5C" w:rsidRDefault="00E91C86" w:rsidP="00C43F54">
            <w:pPr>
              <w:widowControl/>
              <w:suppressAutoHyphens w:val="0"/>
              <w:jc w:val="center"/>
              <w:rPr>
                <w:rFonts w:eastAsia="Times New Roman" w:cs="Times New Roman"/>
                <w:b/>
                <w:bCs/>
                <w:color w:val="000000"/>
                <w:kern w:val="0"/>
                <w:lang w:eastAsia="pt-BR" w:bidi="ar-SA"/>
              </w:rPr>
            </w:pPr>
            <w:bookmarkStart w:id="5" w:name="_Hlk194485909"/>
            <w:bookmarkEnd w:id="4"/>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56D2B598" w14:textId="77777777" w:rsidR="00E91C86" w:rsidRPr="00E67F5C" w:rsidRDefault="00E91C86" w:rsidP="00C43F54">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6C8D60EE" w14:textId="77777777" w:rsidR="00E91C86" w:rsidRPr="00E67F5C" w:rsidRDefault="00E91C86" w:rsidP="00C43F54">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06CC8D11" w14:textId="77777777" w:rsidR="00E91C86" w:rsidRPr="00E67F5C" w:rsidRDefault="00E91C86" w:rsidP="00C43F54">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040" w:type="dxa"/>
            <w:tcBorders>
              <w:top w:val="nil"/>
              <w:left w:val="nil"/>
              <w:bottom w:val="nil"/>
              <w:right w:val="nil"/>
            </w:tcBorders>
            <w:shd w:val="clear" w:color="000000" w:fill="E7E6E6"/>
            <w:noWrap/>
            <w:vAlign w:val="center"/>
            <w:hideMark/>
          </w:tcPr>
          <w:p w14:paraId="704C695D" w14:textId="77777777" w:rsidR="00E91C86" w:rsidRPr="00E67F5C" w:rsidRDefault="00E91C86" w:rsidP="00C43F54">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E91C86" w:rsidRPr="00E67F5C" w14:paraId="6A86BF7E" w14:textId="77777777" w:rsidTr="00C43F54">
        <w:trPr>
          <w:trHeight w:val="315"/>
        </w:trPr>
        <w:tc>
          <w:tcPr>
            <w:tcW w:w="4111" w:type="dxa"/>
            <w:tcBorders>
              <w:top w:val="nil"/>
              <w:left w:val="nil"/>
              <w:bottom w:val="nil"/>
              <w:right w:val="nil"/>
            </w:tcBorders>
            <w:shd w:val="clear" w:color="auto" w:fill="auto"/>
            <w:noWrap/>
            <w:vAlign w:val="center"/>
          </w:tcPr>
          <w:p w14:paraId="5E6F3173"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6AC8E53D" w14:textId="77777777" w:rsidR="00E91C86" w:rsidRPr="00E67F5C" w:rsidRDefault="00E91C86" w:rsidP="00C43F54">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80F348B" w14:textId="77777777" w:rsidR="00E91C86" w:rsidRDefault="00E91C86" w:rsidP="00C43F54">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3A5F9B2D" w14:textId="77777777" w:rsidR="00E91C86" w:rsidRPr="00E67F5C" w:rsidRDefault="00E91C86" w:rsidP="00C43F54">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00D0EFA8"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E91C86" w:rsidRPr="00E67F5C" w14:paraId="4277001C" w14:textId="77777777" w:rsidTr="00C43F54">
        <w:trPr>
          <w:trHeight w:val="315"/>
        </w:trPr>
        <w:tc>
          <w:tcPr>
            <w:tcW w:w="4111" w:type="dxa"/>
            <w:tcBorders>
              <w:top w:val="nil"/>
              <w:left w:val="nil"/>
              <w:bottom w:val="nil"/>
              <w:right w:val="nil"/>
            </w:tcBorders>
            <w:shd w:val="clear" w:color="auto" w:fill="auto"/>
            <w:noWrap/>
            <w:vAlign w:val="center"/>
          </w:tcPr>
          <w:p w14:paraId="4E6D3F35"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501EB1EA" w14:textId="77777777" w:rsidR="00E91C86" w:rsidRPr="00E67F5C" w:rsidRDefault="00E91C86" w:rsidP="00C43F54">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449C39CC" w14:textId="77777777" w:rsidR="00E91C86" w:rsidRDefault="00E91C86" w:rsidP="00C43F54">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38620E24" w14:textId="77777777" w:rsidR="00E91C86" w:rsidRPr="00E67F5C" w:rsidRDefault="00E91C86" w:rsidP="00C43F54">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24C55C69"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E91C86" w:rsidRPr="00E67F5C" w14:paraId="2DF43612" w14:textId="77777777" w:rsidTr="00C43F54">
        <w:trPr>
          <w:trHeight w:val="315"/>
        </w:trPr>
        <w:tc>
          <w:tcPr>
            <w:tcW w:w="4111" w:type="dxa"/>
            <w:tcBorders>
              <w:top w:val="nil"/>
              <w:left w:val="nil"/>
              <w:bottom w:val="nil"/>
              <w:right w:val="nil"/>
            </w:tcBorders>
            <w:shd w:val="clear" w:color="auto" w:fill="auto"/>
            <w:noWrap/>
            <w:vAlign w:val="center"/>
          </w:tcPr>
          <w:p w14:paraId="6A4C1573" w14:textId="77777777" w:rsidR="00E91C86" w:rsidRDefault="00E91C86" w:rsidP="00C43F54">
            <w:pPr>
              <w:widowControl/>
              <w:suppressAutoHyphens w:val="0"/>
              <w:jc w:val="both"/>
              <w:rPr>
                <w:rFonts w:eastAsia="Times New Roman" w:cs="Times New Roman"/>
                <w:color w:val="000000"/>
                <w:kern w:val="0"/>
                <w:lang w:eastAsia="pt-BR" w:bidi="ar-SA"/>
              </w:rPr>
            </w:pPr>
            <w:r w:rsidRPr="0065054D">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03DFD078" w14:textId="77777777" w:rsidR="00E91C86" w:rsidRPr="00E67F5C" w:rsidRDefault="00E91C86" w:rsidP="00C43F54">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C4D5074" w14:textId="77777777" w:rsidR="00E91C86" w:rsidRDefault="00E91C86" w:rsidP="00C43F54">
            <w:pPr>
              <w:widowControl/>
              <w:suppressAutoHyphens w:val="0"/>
              <w:jc w:val="center"/>
              <w:rPr>
                <w:rFonts w:eastAsia="Times New Roman" w:cs="Times New Roman"/>
                <w:color w:val="000000"/>
                <w:kern w:val="0"/>
                <w:lang w:eastAsia="pt-BR" w:bidi="ar-SA"/>
              </w:rPr>
            </w:pPr>
            <w:r w:rsidRPr="00EF6C1F">
              <w:rPr>
                <w:rFonts w:eastAsia="Times New Roman" w:cs="Times New Roman"/>
                <w:color w:val="000000"/>
                <w:kern w:val="0"/>
                <w:lang w:eastAsia="pt-BR" w:bidi="ar-SA"/>
              </w:rPr>
              <w:t>CER I</w:t>
            </w:r>
            <w:r>
              <w:rPr>
                <w:rFonts w:eastAsia="Times New Roman" w:cs="Times New Roman"/>
                <w:color w:val="000000"/>
                <w:kern w:val="0"/>
                <w:lang w:eastAsia="pt-BR" w:bidi="ar-SA"/>
              </w:rPr>
              <w:t>I</w:t>
            </w:r>
          </w:p>
        </w:tc>
        <w:tc>
          <w:tcPr>
            <w:tcW w:w="220" w:type="dxa"/>
            <w:tcBorders>
              <w:top w:val="nil"/>
              <w:left w:val="nil"/>
              <w:bottom w:val="nil"/>
              <w:right w:val="nil"/>
            </w:tcBorders>
            <w:shd w:val="clear" w:color="auto" w:fill="auto"/>
            <w:noWrap/>
            <w:vAlign w:val="center"/>
          </w:tcPr>
          <w:p w14:paraId="7D144934" w14:textId="77777777" w:rsidR="00E91C86" w:rsidRPr="00E67F5C" w:rsidRDefault="00E91C86" w:rsidP="00C43F54">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0E4952A5"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E91C86" w:rsidRPr="00E67F5C" w14:paraId="7CD7BEC8" w14:textId="77777777" w:rsidTr="00C43F54">
        <w:trPr>
          <w:trHeight w:val="315"/>
        </w:trPr>
        <w:tc>
          <w:tcPr>
            <w:tcW w:w="4111" w:type="dxa"/>
            <w:tcBorders>
              <w:top w:val="nil"/>
              <w:left w:val="nil"/>
              <w:bottom w:val="nil"/>
              <w:right w:val="nil"/>
            </w:tcBorders>
            <w:shd w:val="clear" w:color="auto" w:fill="auto"/>
            <w:noWrap/>
            <w:vAlign w:val="center"/>
          </w:tcPr>
          <w:p w14:paraId="0CCB17E0" w14:textId="77777777" w:rsidR="00E91C86" w:rsidRDefault="00E91C86" w:rsidP="00C43F54">
            <w:pPr>
              <w:widowControl/>
              <w:suppressAutoHyphens w:val="0"/>
              <w:jc w:val="both"/>
              <w:rPr>
                <w:rFonts w:eastAsia="Times New Roman" w:cs="Times New Roman"/>
                <w:color w:val="000000"/>
                <w:kern w:val="0"/>
                <w:lang w:eastAsia="pt-BR" w:bidi="ar-SA"/>
              </w:rPr>
            </w:pPr>
            <w:r w:rsidRPr="0065054D">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665F9CDA" w14:textId="77777777" w:rsidR="00E91C86" w:rsidRPr="00E67F5C" w:rsidRDefault="00E91C86" w:rsidP="00C43F54">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7D114509" w14:textId="77777777" w:rsidR="00E91C86" w:rsidRDefault="00E91C86" w:rsidP="00C43F54">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CER IV</w:t>
            </w:r>
          </w:p>
        </w:tc>
        <w:tc>
          <w:tcPr>
            <w:tcW w:w="220" w:type="dxa"/>
            <w:tcBorders>
              <w:top w:val="nil"/>
              <w:left w:val="nil"/>
              <w:bottom w:val="nil"/>
              <w:right w:val="nil"/>
            </w:tcBorders>
            <w:shd w:val="clear" w:color="auto" w:fill="auto"/>
            <w:noWrap/>
            <w:vAlign w:val="center"/>
          </w:tcPr>
          <w:p w14:paraId="1A92756A" w14:textId="77777777" w:rsidR="00E91C86" w:rsidRPr="00E67F5C" w:rsidRDefault="00E91C86" w:rsidP="00C43F54">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7FAF22D2" w14:textId="77777777" w:rsidR="00E91C86" w:rsidRDefault="00E91C86" w:rsidP="00C43F5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Lara Alecrim Santana </w:t>
            </w:r>
          </w:p>
        </w:tc>
      </w:tr>
    </w:tbl>
    <w:bookmarkEnd w:id="5"/>
    <w:p w14:paraId="18B42E72" w14:textId="2D2837D1"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77777777" w:rsidR="00F8132E" w:rsidRDefault="00E225A1" w:rsidP="00306C1C">
      <w:pPr>
        <w:spacing w:before="240" w:after="240"/>
        <w:jc w:val="both"/>
      </w:pPr>
      <w:r w:rsidRPr="0003209A">
        <w:rPr>
          <w:b/>
        </w:rPr>
        <w:t xml:space="preserve">2.1. </w:t>
      </w:r>
      <w:r w:rsidR="00F8132E" w:rsidRPr="00F8132E">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09A1DC8F" w:rsidR="00306C1C" w:rsidRPr="0094621B" w:rsidRDefault="00306C1C" w:rsidP="00306C1C">
      <w:pPr>
        <w:spacing w:before="240" w:after="240"/>
        <w:jc w:val="both"/>
        <w:rPr>
          <w:b/>
        </w:rPr>
      </w:pPr>
      <w:r w:rsidRPr="005E1AEF">
        <w:rPr>
          <w:b/>
        </w:rPr>
        <w:t xml:space="preserve">2.2. </w:t>
      </w:r>
      <w:r w:rsidRPr="005E1AEF">
        <w:t xml:space="preserve">Em conformidade com o disposto no inciso XIII, Art. 6.º parágrafo único da Lei nº 14.133, de 01 de abril de 2021, os </w:t>
      </w:r>
      <w:r w:rsidR="00E91C86">
        <w:t>bens</w:t>
      </w:r>
      <w:r w:rsidRPr="005E1AEF">
        <w:t xml:space="preserve"> que compõe o objeto do presente processo de </w:t>
      </w:r>
      <w:r w:rsidR="00E91C86">
        <w:t>contratação</w:t>
      </w:r>
      <w:r w:rsidRPr="005E1AEF">
        <w:t>, estão classificados como de natureza comum, assim classificados aqueles cujos padrões de desempenho e qualidade possam ser objetivamente definidos pelo edital, por meio de especificações usuais no mercado.</w:t>
      </w:r>
    </w:p>
    <w:p w14:paraId="0F39B8E7" w14:textId="0097D255" w:rsidR="00306C1C" w:rsidRDefault="00306C1C" w:rsidP="00306C1C">
      <w:pPr>
        <w:spacing w:before="240" w:after="240"/>
        <w:jc w:val="both"/>
        <w:rPr>
          <w:bCs/>
          <w:iCs/>
          <w:highlight w:val="yellow"/>
        </w:rPr>
      </w:pPr>
      <w:r w:rsidRPr="00893575">
        <w:rPr>
          <w:b/>
          <w:bCs/>
          <w:iCs/>
        </w:rPr>
        <w:t xml:space="preserve">2.3. </w:t>
      </w:r>
      <w:r w:rsidR="006719E4" w:rsidRPr="006719E4">
        <w:rPr>
          <w:bCs/>
          <w:iCs/>
        </w:rPr>
        <w:t>Opta-se pela adoção do Sistema de Registro de Preços para a presente contratação, considerando que as razões que fundamentam essa escolha encontram-se devidamente expostas e justificadas nos tópicos pertinentes do Estudo Técnico Preliminar.</w:t>
      </w:r>
    </w:p>
    <w:p w14:paraId="7465CA54" w14:textId="2197009D" w:rsidR="00AD45EB" w:rsidRDefault="00306C1C" w:rsidP="00FF7D16">
      <w:pPr>
        <w:spacing w:before="240" w:after="240"/>
        <w:jc w:val="both"/>
        <w:rPr>
          <w:iCs/>
        </w:rPr>
      </w:pPr>
      <w:r w:rsidRPr="00084F6C">
        <w:rPr>
          <w:b/>
          <w:bCs/>
          <w:iCs/>
        </w:rPr>
        <w:t>2.4.</w:t>
      </w:r>
      <w:r w:rsidR="00F8132E">
        <w:rPr>
          <w:b/>
          <w:bCs/>
          <w:iCs/>
        </w:rPr>
        <w:t xml:space="preserve"> </w:t>
      </w:r>
      <w:r w:rsidR="00AD45EB" w:rsidRPr="00AD45EB">
        <w:rPr>
          <w:iCs/>
        </w:rPr>
        <w:t xml:space="preserve">O fornecedor será selecionado por meio da realização de </w:t>
      </w:r>
      <w:r w:rsidR="00AD45EB" w:rsidRPr="00AD45EB">
        <w:rPr>
          <w:b/>
          <w:bCs/>
          <w:iCs/>
        </w:rPr>
        <w:t>Pregão Eletrônico</w:t>
      </w:r>
      <w:r w:rsidR="00AD45EB" w:rsidRPr="00AD45EB">
        <w:rPr>
          <w:iCs/>
        </w:rPr>
        <w:t xml:space="preserve">, sendo adotado o critério de julgamento de </w:t>
      </w:r>
      <w:r w:rsidR="00AD45EB" w:rsidRPr="00AD45EB">
        <w:rPr>
          <w:b/>
          <w:bCs/>
          <w:iCs/>
        </w:rPr>
        <w:t xml:space="preserve">Menor Preço Por Grupo </w:t>
      </w:r>
      <w:r w:rsidR="00AD45EB">
        <w:t xml:space="preserve">das propostas com modo de disputa </w:t>
      </w:r>
      <w:r w:rsidR="00AD45EB" w:rsidRPr="00DC141D">
        <w:rPr>
          <w:b/>
        </w:rPr>
        <w:t xml:space="preserve">Aberto </w:t>
      </w:r>
      <w:r w:rsidR="00AD45EB">
        <w:rPr>
          <w:b/>
        </w:rPr>
        <w:t>E</w:t>
      </w:r>
      <w:r w:rsidR="00AD45EB" w:rsidRPr="00DC141D">
        <w:rPr>
          <w:b/>
        </w:rPr>
        <w:t xml:space="preserve"> Fechado</w:t>
      </w:r>
      <w:r w:rsidR="00AD45EB" w:rsidRPr="00AD45EB">
        <w:rPr>
          <w:iCs/>
        </w:rPr>
        <w:t xml:space="preserve">. </w:t>
      </w:r>
    </w:p>
    <w:p w14:paraId="4FAE2BC7" w14:textId="251612D8" w:rsidR="002C1786" w:rsidRDefault="002C1786" w:rsidP="00FF7D16">
      <w:pPr>
        <w:spacing w:before="240" w:after="240"/>
        <w:jc w:val="both"/>
        <w:rPr>
          <w:iCs/>
        </w:rPr>
      </w:pPr>
      <w:r w:rsidRPr="002C1786">
        <w:rPr>
          <w:b/>
          <w:bCs/>
          <w:iCs/>
        </w:rPr>
        <w:t>2.4.1.</w:t>
      </w:r>
      <w:r>
        <w:rPr>
          <w:iCs/>
        </w:rPr>
        <w:t xml:space="preserve"> </w:t>
      </w:r>
      <w:r w:rsidRPr="002C1786">
        <w:rPr>
          <w:iCs/>
        </w:rPr>
        <w:t>Considerando a natureza do objeto, conclui-se que a contratação por grupos homogêneos de itens, e não por item isolado, mostra-se a solução mais adequada sob os aspectos técnico, operacional e econômico. O agrupamento foi estruturado com base na afinidade funcional, na similaridade de aplicação assistencial, na compatibilidade de uso nos ambientes clínicos e terapêuticos, bem como na convergência do mercado fornecedor.</w:t>
      </w:r>
    </w:p>
    <w:p w14:paraId="07D049BF" w14:textId="70625583" w:rsidR="002C1786" w:rsidRDefault="002C1786" w:rsidP="00FF7D16">
      <w:pPr>
        <w:spacing w:before="240" w:after="240"/>
        <w:jc w:val="both"/>
        <w:rPr>
          <w:iCs/>
        </w:rPr>
      </w:pPr>
      <w:r w:rsidRPr="002C1786">
        <w:rPr>
          <w:b/>
          <w:bCs/>
          <w:iCs/>
        </w:rPr>
        <w:t>2.4.2.</w:t>
      </w:r>
      <w:r>
        <w:rPr>
          <w:iCs/>
        </w:rPr>
        <w:t xml:space="preserve"> </w:t>
      </w:r>
      <w:r w:rsidRPr="002C1786">
        <w:rPr>
          <w:iCs/>
        </w:rPr>
        <w:t>Os itens reunidos em cada grupo pertencem a uma mesma família de utilização, tais como: fortalecimento e reabilitação leve; ergometria e condicionamento cardiorrespiratório; massoterapia e terapia manual; mobilidade assistida; estruturas de reabilitação; e instrumentos de avaliação funcional, corporal e antropométrica. Tal organização preserva a coerência técnica entre os produtos, facilita o planejamento da entrega, otimiza o recebimento e a conferência, favorece a padronização dos materiais utilizados pelas equipes assistenciais e reduz a dispersão contratual.</w:t>
      </w:r>
    </w:p>
    <w:p w14:paraId="0AA8A81F" w14:textId="3E4068C5" w:rsidR="002C1786" w:rsidRDefault="002C1786" w:rsidP="00FF7D16">
      <w:pPr>
        <w:spacing w:before="240" w:after="240"/>
        <w:jc w:val="both"/>
        <w:rPr>
          <w:iCs/>
        </w:rPr>
      </w:pPr>
      <w:r w:rsidRPr="002C1786">
        <w:rPr>
          <w:b/>
          <w:bCs/>
          <w:iCs/>
        </w:rPr>
        <w:t>2.4.3.</w:t>
      </w:r>
      <w:r>
        <w:rPr>
          <w:iCs/>
        </w:rPr>
        <w:t xml:space="preserve"> </w:t>
      </w:r>
      <w:r w:rsidRPr="002C1786">
        <w:rPr>
          <w:iCs/>
        </w:rPr>
        <w:t xml:space="preserve">Sob o aspecto operacional, a contratação por grupos revela-se mais eficiente porque o CPSMC possui estrutura administrativa limitada para gerir elevado número de contratações simultâneas, de modo que a concentração dos itens por famílias funcionais reduz o custo de </w:t>
      </w:r>
      <w:r w:rsidRPr="002C1786">
        <w:rPr>
          <w:iCs/>
        </w:rPr>
        <w:lastRenderedPageBreak/>
        <w:t xml:space="preserve">transação administrativa, simplifica a fiscalização e o acompanhamento contratual e diminui o risco de fornecimento fragmentado, atraso parcial e </w:t>
      </w:r>
      <w:proofErr w:type="spellStart"/>
      <w:r w:rsidRPr="002C1786">
        <w:rPr>
          <w:iCs/>
        </w:rPr>
        <w:t>despadronização</w:t>
      </w:r>
      <w:proofErr w:type="spellEnd"/>
      <w:r w:rsidRPr="002C1786">
        <w:rPr>
          <w:iCs/>
        </w:rPr>
        <w:t xml:space="preserve"> dos materiais. Essa racionalização está alinhada aos resultados pretendidos pelo ETP, especialmente quanto à continuidade dos serviços assistenciais, melhoria da qualidade técnica dos atendimentos e padronização dos equipamentos e materiais utilizados nas unidades de saúde</w:t>
      </w:r>
      <w:r>
        <w:rPr>
          <w:iCs/>
        </w:rPr>
        <w:t>.</w:t>
      </w:r>
    </w:p>
    <w:p w14:paraId="48453A57" w14:textId="0A4D8B3E" w:rsidR="002C1786" w:rsidRDefault="002C1786" w:rsidP="00FF7D16">
      <w:pPr>
        <w:spacing w:before="240" w:after="240"/>
        <w:jc w:val="both"/>
        <w:rPr>
          <w:iCs/>
        </w:rPr>
      </w:pPr>
      <w:r w:rsidRPr="002C1786">
        <w:rPr>
          <w:b/>
          <w:bCs/>
          <w:iCs/>
        </w:rPr>
        <w:t>2.4.4.</w:t>
      </w:r>
      <w:r>
        <w:rPr>
          <w:iCs/>
        </w:rPr>
        <w:t xml:space="preserve"> </w:t>
      </w:r>
      <w:r w:rsidRPr="002C1786">
        <w:rPr>
          <w:iCs/>
        </w:rPr>
        <w:t>Sob o aspecto mercadológico, os grupos foram formados de modo a não restringir indevidamente a competitividade, pois reúnem itens normalmente comercializados por fornecedores do mesmo segmento econômico, com capacidade logística e operacional para atendimento conjunto. Não se trata de reunião artificial de objetos desconexos, mas de agregação de itens funcionalmente relacionados e usualmente ofertados em conjunto no mercado de produtos fisioterapêuticos, de reabilitação, mobilidade assistiva e avaliação funcional.</w:t>
      </w:r>
    </w:p>
    <w:p w14:paraId="40DD7F12" w14:textId="62325B99" w:rsidR="002C1786" w:rsidRDefault="002C1786" w:rsidP="00FF7D16">
      <w:pPr>
        <w:spacing w:before="240" w:after="240"/>
        <w:jc w:val="both"/>
        <w:rPr>
          <w:iCs/>
        </w:rPr>
      </w:pPr>
      <w:r w:rsidRPr="002C1786">
        <w:rPr>
          <w:b/>
          <w:bCs/>
          <w:iCs/>
        </w:rPr>
        <w:t>2.4.5.</w:t>
      </w:r>
      <w:r>
        <w:rPr>
          <w:iCs/>
        </w:rPr>
        <w:t xml:space="preserve"> </w:t>
      </w:r>
      <w:r w:rsidRPr="002C1786">
        <w:rPr>
          <w:iCs/>
        </w:rPr>
        <w:t>Ademais, o parcelamento integral por item, embora abstratamente amplie a disputa, no caso concreto tenderia a gerar pulverização excessiva de fornecedores, multiplicação de atas/obrigações, maior complexidade no controle de entregas e aumento do custo administrativo da contratação, sem ganho proporcional de vantajosidade. Assim, com fundamento no art. 40, V, alíneas “a” e “b”, da Lei nº 14.133/2021, e nas disposições do ETP e da regulamentação interna do CPSMC, a adoção do critério de julgamento por grupo mostra-se tecnicamente justificada, por conciliar padronização, compatibilidade, eficiência administrativa, economicidade e preservação da competitividade.</w:t>
      </w:r>
    </w:p>
    <w:p w14:paraId="7319967F" w14:textId="2246EBFA" w:rsidR="002C1786" w:rsidRDefault="002C1786" w:rsidP="00FF7D16">
      <w:pPr>
        <w:spacing w:before="240" w:after="240"/>
        <w:jc w:val="both"/>
        <w:rPr>
          <w:iCs/>
        </w:rPr>
      </w:pPr>
      <w:r w:rsidRPr="002C1786">
        <w:rPr>
          <w:b/>
          <w:bCs/>
          <w:iCs/>
        </w:rPr>
        <w:t>2.4.6.</w:t>
      </w:r>
      <w:r>
        <w:rPr>
          <w:iCs/>
        </w:rPr>
        <w:t xml:space="preserve"> </w:t>
      </w:r>
      <w:r w:rsidRPr="002C1786">
        <w:rPr>
          <w:iCs/>
        </w:rPr>
        <w:t>Registra-se, por fim, que os grupos foram delimitados por homogeneidade funcional, a saber:</w:t>
      </w:r>
    </w:p>
    <w:p w14:paraId="7FE517C5" w14:textId="5CDC1405" w:rsidR="002C1786" w:rsidRPr="002C1786" w:rsidRDefault="002C1786" w:rsidP="002C1786">
      <w:pPr>
        <w:pStyle w:val="PargrafodaLista"/>
        <w:numPr>
          <w:ilvl w:val="0"/>
          <w:numId w:val="30"/>
        </w:numPr>
        <w:spacing w:before="240" w:after="240"/>
        <w:jc w:val="both"/>
        <w:rPr>
          <w:iCs/>
        </w:rPr>
      </w:pPr>
      <w:r w:rsidRPr="002C1786">
        <w:rPr>
          <w:iCs/>
        </w:rPr>
        <w:t>itens de fortalecimento, treino funcional e reabilitação leve;</w:t>
      </w:r>
    </w:p>
    <w:p w14:paraId="12CDD5D5" w14:textId="01F8EFA4" w:rsidR="002C1786" w:rsidRPr="002C1786" w:rsidRDefault="002C1786" w:rsidP="002C1786">
      <w:pPr>
        <w:pStyle w:val="PargrafodaLista"/>
        <w:numPr>
          <w:ilvl w:val="0"/>
          <w:numId w:val="30"/>
        </w:numPr>
        <w:spacing w:before="240" w:after="240"/>
        <w:jc w:val="both"/>
        <w:rPr>
          <w:iCs/>
        </w:rPr>
      </w:pPr>
      <w:r w:rsidRPr="002C1786">
        <w:rPr>
          <w:iCs/>
        </w:rPr>
        <w:t>equipamentos de ergometria e condicionamento físico;</w:t>
      </w:r>
    </w:p>
    <w:p w14:paraId="7D910A31" w14:textId="460E28AA" w:rsidR="002C1786" w:rsidRPr="002C1786" w:rsidRDefault="002C1786" w:rsidP="002C1786">
      <w:pPr>
        <w:pStyle w:val="PargrafodaLista"/>
        <w:numPr>
          <w:ilvl w:val="0"/>
          <w:numId w:val="30"/>
        </w:numPr>
        <w:spacing w:before="240" w:after="240"/>
        <w:jc w:val="both"/>
        <w:rPr>
          <w:iCs/>
        </w:rPr>
      </w:pPr>
      <w:r w:rsidRPr="002C1786">
        <w:rPr>
          <w:iCs/>
        </w:rPr>
        <w:t>equipamentos e acessórios de massoterapia e terapia manual;</w:t>
      </w:r>
    </w:p>
    <w:p w14:paraId="4040F462" w14:textId="283AE38B" w:rsidR="002C1786" w:rsidRPr="002C1786" w:rsidRDefault="002C1786" w:rsidP="002C1786">
      <w:pPr>
        <w:pStyle w:val="PargrafodaLista"/>
        <w:numPr>
          <w:ilvl w:val="0"/>
          <w:numId w:val="30"/>
        </w:numPr>
        <w:spacing w:before="240" w:after="240"/>
        <w:jc w:val="both"/>
        <w:rPr>
          <w:iCs/>
        </w:rPr>
      </w:pPr>
      <w:r w:rsidRPr="002C1786">
        <w:rPr>
          <w:iCs/>
        </w:rPr>
        <w:t>dispositivos auxiliares de marcha e mobilidade assistida;</w:t>
      </w:r>
    </w:p>
    <w:p w14:paraId="16EC33BD" w14:textId="7638178C" w:rsidR="002C1786" w:rsidRPr="002C1786" w:rsidRDefault="002C1786" w:rsidP="002C1786">
      <w:pPr>
        <w:pStyle w:val="PargrafodaLista"/>
        <w:numPr>
          <w:ilvl w:val="0"/>
          <w:numId w:val="30"/>
        </w:numPr>
        <w:spacing w:before="240" w:after="240"/>
        <w:jc w:val="both"/>
        <w:rPr>
          <w:iCs/>
        </w:rPr>
      </w:pPr>
      <w:r w:rsidRPr="002C1786">
        <w:rPr>
          <w:iCs/>
        </w:rPr>
        <w:t>equipamentos estruturais de reabilitação;</w:t>
      </w:r>
    </w:p>
    <w:p w14:paraId="0CB48C81" w14:textId="60EC3DB5" w:rsidR="002C1786" w:rsidRPr="002C1786" w:rsidRDefault="002C1786" w:rsidP="002C1786">
      <w:pPr>
        <w:pStyle w:val="PargrafodaLista"/>
        <w:numPr>
          <w:ilvl w:val="0"/>
          <w:numId w:val="30"/>
        </w:numPr>
        <w:spacing w:before="240" w:after="240"/>
        <w:jc w:val="both"/>
        <w:rPr>
          <w:iCs/>
        </w:rPr>
      </w:pPr>
      <w:r w:rsidRPr="002C1786">
        <w:rPr>
          <w:iCs/>
        </w:rPr>
        <w:t>instrumentos de avaliação articular, funcional, corporal e antropométrica.</w:t>
      </w:r>
    </w:p>
    <w:p w14:paraId="2177B7EB" w14:textId="5D27D9D1" w:rsidR="002C1786" w:rsidRPr="002C1786" w:rsidRDefault="002C1786" w:rsidP="002C1786">
      <w:pPr>
        <w:spacing w:before="240" w:after="240"/>
        <w:jc w:val="both"/>
        <w:rPr>
          <w:iCs/>
        </w:rPr>
      </w:pPr>
      <w:r w:rsidRPr="002C1786">
        <w:rPr>
          <w:b/>
          <w:bCs/>
          <w:iCs/>
        </w:rPr>
        <w:t>2.4.7.</w:t>
      </w:r>
      <w:r>
        <w:rPr>
          <w:iCs/>
        </w:rPr>
        <w:t xml:space="preserve"> </w:t>
      </w:r>
      <w:r w:rsidRPr="002C1786">
        <w:rPr>
          <w:iCs/>
        </w:rPr>
        <w:t>Dessa forma, o agrupamento adotado não compromete a isonomia, nem frustra a competitividade, revelando-se medida proporcional e aderente à realidade assistencial e administrativa da contratação.</w:t>
      </w:r>
    </w:p>
    <w:p w14:paraId="389D37BE" w14:textId="77777777" w:rsidR="00306C1C" w:rsidRDefault="00306C1C" w:rsidP="00306C1C">
      <w:pPr>
        <w:spacing w:before="240" w:after="240"/>
        <w:jc w:val="both"/>
        <w:rPr>
          <w:bCs/>
          <w:iCs/>
        </w:rPr>
      </w:pPr>
      <w:r w:rsidRPr="001C6424">
        <w:rPr>
          <w:b/>
          <w:bCs/>
          <w:iCs/>
        </w:rPr>
        <w:t>2.</w:t>
      </w:r>
      <w:r>
        <w:rPr>
          <w:b/>
          <w:bCs/>
          <w:iCs/>
        </w:rPr>
        <w:t>5</w:t>
      </w:r>
      <w:r w:rsidRPr="001C6424">
        <w:rPr>
          <w:b/>
          <w:bCs/>
          <w:iCs/>
        </w:rPr>
        <w:t>.</w:t>
      </w:r>
      <w:r>
        <w:rPr>
          <w:bCs/>
          <w:iCs/>
        </w:rPr>
        <w:t xml:space="preserve"> </w:t>
      </w:r>
      <w:r w:rsidRPr="001C6424">
        <w:rPr>
          <w:bCs/>
          <w:iCs/>
        </w:rPr>
        <w:t>Não será admitida a</w:t>
      </w:r>
      <w:r w:rsidRPr="001C6424">
        <w:rPr>
          <w:b/>
          <w:bCs/>
          <w:iCs/>
        </w:rPr>
        <w:t xml:space="preserve"> SUBCONTRATAÇÃO</w:t>
      </w:r>
      <w:r w:rsidRPr="001C6424">
        <w:rPr>
          <w:bCs/>
          <w:iCs/>
        </w:rPr>
        <w:t xml:space="preserve"> do objeto.</w:t>
      </w:r>
    </w:p>
    <w:p w14:paraId="5941713E" w14:textId="0F07A8E2" w:rsidR="00332ED0" w:rsidRDefault="00332ED0" w:rsidP="00306C1C">
      <w:pPr>
        <w:spacing w:before="240" w:after="240"/>
        <w:jc w:val="both"/>
        <w:rPr>
          <w:bCs/>
          <w:iCs/>
        </w:rPr>
      </w:pPr>
      <w:r w:rsidRPr="00332ED0">
        <w:rPr>
          <w:b/>
          <w:iCs/>
        </w:rPr>
        <w:t>2.5.1.</w:t>
      </w:r>
      <w:r>
        <w:rPr>
          <w:bCs/>
          <w:iCs/>
        </w:rPr>
        <w:t xml:space="preserve"> </w:t>
      </w:r>
      <w:r w:rsidRPr="00332ED0">
        <w:rPr>
          <w:bCs/>
          <w:iCs/>
        </w:rPr>
        <w:t>A vedação à subcontratação do objeto decorre da natureza da contratação, que consiste no fornecimento direto de bens padronizados, não havendo necessidade de execução por terceiros. A medida visa assegurar a responsabilidade integral da contratada quanto à qualidade, garantia e rastreabilidade dos produtos, bem como simplificar a gestão contratual e a responsabilização em caso de falhas.</w:t>
      </w:r>
    </w:p>
    <w:p w14:paraId="7E70856C" w14:textId="0199E15D" w:rsidR="0077634F" w:rsidRDefault="0077634F" w:rsidP="0077634F">
      <w:pPr>
        <w:spacing w:before="240" w:after="240"/>
        <w:jc w:val="both"/>
      </w:pPr>
      <w:r w:rsidRPr="00431304">
        <w:rPr>
          <w:b/>
        </w:rPr>
        <w:t>2.</w:t>
      </w:r>
      <w:r w:rsidR="00431304" w:rsidRPr="00431304">
        <w:rPr>
          <w:b/>
        </w:rPr>
        <w:t>6</w:t>
      </w:r>
      <w:r w:rsidRPr="00431304">
        <w:rPr>
          <w:b/>
        </w:rPr>
        <w:t xml:space="preserve">. </w:t>
      </w:r>
      <w:r w:rsidR="00431304" w:rsidRPr="00431304">
        <w:t>O presente processo de contratação é</w:t>
      </w:r>
      <w:r w:rsidRPr="00431304">
        <w:rPr>
          <w:b/>
        </w:rPr>
        <w:t xml:space="preserve"> </w:t>
      </w:r>
      <w:r w:rsidR="00431304" w:rsidRPr="00431304">
        <w:rPr>
          <w:bCs/>
        </w:rPr>
        <w:t xml:space="preserve">destinado </w:t>
      </w:r>
      <w:r w:rsidRPr="00431304">
        <w:rPr>
          <w:b/>
        </w:rPr>
        <w:t xml:space="preserve">exclusivamente microempresas e empresas de pequeno porte regularmente estabelecidas no País, </w:t>
      </w:r>
      <w:r w:rsidRPr="00431304">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2FBBD914" w14:textId="3E9815BA" w:rsidR="00910F13" w:rsidRDefault="00910F13" w:rsidP="0077634F">
      <w:pPr>
        <w:spacing w:before="240" w:after="240"/>
        <w:jc w:val="both"/>
      </w:pPr>
      <w:r w:rsidRPr="00910F13">
        <w:rPr>
          <w:b/>
          <w:bCs/>
        </w:rPr>
        <w:lastRenderedPageBreak/>
        <w:t>2.7.</w:t>
      </w:r>
      <w:r>
        <w:t xml:space="preserve"> </w:t>
      </w:r>
      <w:r w:rsidRPr="00910F13">
        <w:t>Poderão participar da contratação, pessoas jurídicas em consórcio, observadas as normas constantes no art.15 da Lei nº 14.133/2021.</w:t>
      </w:r>
    </w:p>
    <w:p w14:paraId="0A6B8B1F" w14:textId="0EF859B0" w:rsidR="00B14655" w:rsidRDefault="00B14655" w:rsidP="0077634F">
      <w:pPr>
        <w:spacing w:before="240" w:after="240"/>
        <w:jc w:val="both"/>
      </w:pPr>
      <w:r w:rsidRPr="00B14655">
        <w:rPr>
          <w:b/>
          <w:bCs/>
        </w:rPr>
        <w:t>2.7.1.</w:t>
      </w:r>
      <w:r>
        <w:t xml:space="preserve"> </w:t>
      </w:r>
      <w:r w:rsidRPr="00B14655">
        <w:t>Na hipótese de participação em consórcio, será obrigatória a composição exclusivamente por microempresas e empresas de pequeno porte, vedada a participação de empresas de médio ou grande porte, a fim de garantir a aplicação dos benefícios previstos na Lei Complementar nº 123/2006.</w:t>
      </w:r>
    </w:p>
    <w:p w14:paraId="7CB7A161" w14:textId="48128DD3" w:rsidR="00910F13" w:rsidRDefault="00910F13" w:rsidP="0077634F">
      <w:pPr>
        <w:spacing w:before="240" w:after="240"/>
        <w:jc w:val="both"/>
      </w:pPr>
      <w:r w:rsidRPr="00910F13">
        <w:rPr>
          <w:b/>
          <w:bCs/>
        </w:rPr>
        <w:t>2.7.</w:t>
      </w:r>
      <w:r w:rsidR="00B14655">
        <w:rPr>
          <w:b/>
          <w:bCs/>
        </w:rPr>
        <w:t>2</w:t>
      </w:r>
      <w:r w:rsidRPr="00910F13">
        <w:rPr>
          <w:b/>
          <w:bCs/>
        </w:rPr>
        <w:t>.</w:t>
      </w:r>
      <w:r>
        <w:t xml:space="preserve"> </w:t>
      </w:r>
      <w:r w:rsidRPr="00910F13">
        <w:t>A permissão de participação de empresas em consórcio visa ampliar a competitividade do certame, possibilitando a participação de um maior número de interessados, inclusive daqueles que, isoladamente, não atenderiam a todas as exigências do objeto. Tal medida contribui para a obtenção da proposta mais vantajosa para a Administração, em conformidade com os princípios da isonomia e da ampla concorrência previstos na Lei nº 14.133/2021.</w:t>
      </w:r>
    </w:p>
    <w:p w14:paraId="3B96241F" w14:textId="38EC2BF8" w:rsidR="00DF3CC9" w:rsidRDefault="00DF3CC9" w:rsidP="00DF3CC9">
      <w:pPr>
        <w:pStyle w:val="Rodap"/>
        <w:spacing w:before="240" w:after="240"/>
        <w:ind w:right="-28"/>
        <w:rPr>
          <w:b/>
          <w:szCs w:val="24"/>
        </w:rPr>
      </w:pPr>
      <w:r w:rsidRPr="0007303A">
        <w:rPr>
          <w:b/>
          <w:szCs w:val="24"/>
        </w:rPr>
        <w:t>3. DOS REQUISITOS DO FORNECEDOR</w:t>
      </w:r>
      <w:r w:rsidRPr="00F73884">
        <w:rPr>
          <w:b/>
          <w:szCs w:val="24"/>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546D5A9B" w14:textId="56E4AE8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0239C421" w14:textId="1E67B02B" w:rsidR="004B0C9C" w:rsidRPr="00E45655" w:rsidRDefault="004B0C9C" w:rsidP="004B0C9C">
      <w:pPr>
        <w:widowControl/>
        <w:suppressAutoHyphens w:val="0"/>
        <w:spacing w:before="240" w:after="240"/>
        <w:jc w:val="both"/>
      </w:pPr>
      <w:r>
        <w:rPr>
          <w:b/>
        </w:rPr>
        <w:t>3</w:t>
      </w:r>
      <w:r w:rsidRPr="00E45655">
        <w:rPr>
          <w:b/>
        </w:rPr>
        <w:t>.3.1.1. Pessoa física:</w:t>
      </w:r>
      <w:r w:rsidRPr="00E45655">
        <w:t xml:space="preserve"> cédula de identidade (RG) ou documento equivalente que, por força de lei, tenha validade para fins de identificação em todo o território nacional;</w:t>
      </w:r>
    </w:p>
    <w:p w14:paraId="7D25D4F7" w14:textId="2D392AD9" w:rsidR="004B0C9C" w:rsidRPr="00E45655" w:rsidRDefault="004B0C9C" w:rsidP="004B0C9C">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F6803AA" w14:textId="74A36C80" w:rsidR="004B0C9C" w:rsidRPr="00E45655" w:rsidRDefault="004B0C9C" w:rsidP="004B0C9C">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E45655" w:rsidRDefault="004B0C9C" w:rsidP="004B0C9C">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E45655" w:rsidRDefault="004B0C9C" w:rsidP="004B0C9C">
      <w:pPr>
        <w:widowControl/>
        <w:suppressAutoHyphens w:val="0"/>
        <w:spacing w:before="240" w:after="240"/>
        <w:jc w:val="both"/>
      </w:pPr>
      <w:r>
        <w:rPr>
          <w:b/>
        </w:rPr>
        <w:lastRenderedPageBreak/>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E45655" w:rsidRDefault="004B0C9C" w:rsidP="004B0C9C">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AD47C3E" w14:textId="7F602DCB" w:rsidR="004B0C9C" w:rsidRPr="00E45655" w:rsidRDefault="004B0C9C" w:rsidP="004B0C9C">
      <w:pPr>
        <w:widowControl/>
        <w:suppressAutoHyphens w:val="0"/>
        <w:spacing w:before="240" w:after="240"/>
        <w:jc w:val="both"/>
      </w:pPr>
      <w:r>
        <w:rPr>
          <w:b/>
        </w:rPr>
        <w:t>3</w:t>
      </w:r>
      <w:r w:rsidRPr="00E45655">
        <w:rPr>
          <w:b/>
        </w:rPr>
        <w:t xml:space="preserve">.3.1.7. Filial, </w:t>
      </w:r>
      <w:proofErr w:type="gramStart"/>
      <w:r w:rsidRPr="00E45655">
        <w:rPr>
          <w:b/>
        </w:rPr>
        <w:t>Sucursal</w:t>
      </w:r>
      <w:proofErr w:type="gramEnd"/>
      <w:r w:rsidRPr="00E45655">
        <w:rPr>
          <w:b/>
        </w:rPr>
        <w:t xml:space="preserve">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E45655" w:rsidRDefault="004B0C9C" w:rsidP="004B0C9C">
      <w:pPr>
        <w:widowControl/>
        <w:suppressAutoHyphens w:val="0"/>
        <w:spacing w:before="240" w:after="240"/>
        <w:jc w:val="both"/>
      </w:pPr>
      <w:r>
        <w:rPr>
          <w:b/>
        </w:rPr>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E45655" w:rsidRDefault="004B0C9C" w:rsidP="004B0C9C">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E45655" w:rsidRDefault="004B0C9C" w:rsidP="004B0C9C">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1A6D4B93" w14:textId="22423557" w:rsidR="004B0C9C" w:rsidRPr="00E45655" w:rsidRDefault="004B0C9C" w:rsidP="004B0C9C">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6DF90F28" w14:textId="7738387F"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06C759AF" w14:textId="1AD621E0"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28C854A2" w14:textId="6D570EE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0BD96F8" w14:textId="148A5F73"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lastRenderedPageBreak/>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w:t>
      </w:r>
      <w:proofErr w:type="gramStart"/>
      <w:r w:rsidRPr="00E45655">
        <w:rPr>
          <w:rFonts w:eastAsia="Times New Roman"/>
          <w:bCs/>
          <w:lang w:eastAsia="pt-BR"/>
        </w:rPr>
        <w:t>Distrital</w:t>
      </w:r>
      <w:proofErr w:type="gramEnd"/>
      <w:r w:rsidRPr="00E45655">
        <w:rPr>
          <w:rFonts w:eastAsia="Times New Roman"/>
          <w:bCs/>
          <w:lang w:eastAsia="pt-BR"/>
        </w:rPr>
        <w:t xml:space="preserve"> do domicílio ou sede do fornecedor, relativa à atividade em cujo exercício contrata ou concorre.</w:t>
      </w:r>
    </w:p>
    <w:p w14:paraId="042977D7" w14:textId="644B8C4D"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344DA5F6" w14:textId="36A1D527" w:rsidR="00A015E2" w:rsidRDefault="006719E4" w:rsidP="00CC5FAB">
      <w:pPr>
        <w:spacing w:before="240" w:after="240"/>
        <w:jc w:val="both"/>
      </w:pPr>
      <w:r>
        <w:rPr>
          <w:b/>
        </w:rPr>
        <w:t>3</w:t>
      </w:r>
      <w:r w:rsidR="004B0C9C" w:rsidRPr="004B0C9C">
        <w:rPr>
          <w:b/>
        </w:rPr>
        <w:t>.3.</w:t>
      </w:r>
      <w:r w:rsidR="00E91C86">
        <w:rPr>
          <w:b/>
        </w:rPr>
        <w:t>3</w:t>
      </w:r>
      <w:r w:rsidR="004B0C9C" w:rsidRPr="004B0C9C">
        <w:rPr>
          <w:b/>
        </w:rPr>
        <w:t>.</w:t>
      </w:r>
      <w:r w:rsidR="004B0C9C">
        <w:rPr>
          <w:b/>
        </w:rPr>
        <w:t xml:space="preserve"> </w:t>
      </w:r>
      <w:r w:rsidR="00A015E2" w:rsidRPr="00A015E2">
        <w:t xml:space="preserve">Será exigido para fins de </w:t>
      </w:r>
      <w:r w:rsidR="00582B07" w:rsidRPr="00A015E2">
        <w:rPr>
          <w:b/>
          <w:bCs/>
        </w:rPr>
        <w:t>QUALIFICAÇÃO ECONÔMICO-</w:t>
      </w:r>
      <w:r w:rsidR="00582B07">
        <w:rPr>
          <w:b/>
          <w:bCs/>
        </w:rPr>
        <w:t>F</w:t>
      </w:r>
      <w:r w:rsidR="00582B07" w:rsidRPr="00A015E2">
        <w:rPr>
          <w:b/>
          <w:bCs/>
        </w:rPr>
        <w:t>INANCEIRA</w:t>
      </w:r>
      <w:r w:rsidR="00A015E2" w:rsidRPr="00A015E2">
        <w:t xml:space="preserve">: </w:t>
      </w:r>
    </w:p>
    <w:p w14:paraId="563D8AF7" w14:textId="01BD4398" w:rsidR="00CC5FAB" w:rsidRDefault="006719E4" w:rsidP="00CC5FAB">
      <w:pPr>
        <w:spacing w:before="240" w:after="240"/>
        <w:jc w:val="both"/>
      </w:pPr>
      <w:r>
        <w:rPr>
          <w:b/>
        </w:rPr>
        <w:t>3</w:t>
      </w:r>
      <w:r w:rsidRPr="004B0C9C">
        <w:rPr>
          <w:b/>
        </w:rPr>
        <w:t>.3.</w:t>
      </w:r>
      <w:r w:rsidR="00E91C86">
        <w:rPr>
          <w:b/>
        </w:rPr>
        <w:t>3</w:t>
      </w:r>
      <w:r w:rsidR="004B0C9C">
        <w:rPr>
          <w:b/>
        </w:rPr>
        <w:t>.1</w:t>
      </w:r>
      <w:r w:rsidR="004B0C9C" w:rsidRPr="00CC5FAB">
        <w:rPr>
          <w:b/>
        </w:rPr>
        <w:t>.</w:t>
      </w:r>
      <w:r w:rsidR="004B0C9C" w:rsidRPr="00CC5FAB">
        <w:t xml:space="preserve"> </w:t>
      </w:r>
      <w:r w:rsidR="00CC5FAB" w:rsidRPr="00CC5FAB">
        <w:t>Certidão Negativa de Falência e Recuperação Judicial, expedida pelo distribuidor da sede da pessoa jurídica.</w:t>
      </w:r>
    </w:p>
    <w:p w14:paraId="1639710A" w14:textId="4D408D7B" w:rsidR="004B0C9C" w:rsidRDefault="00A015E2" w:rsidP="00CF63C2">
      <w:pPr>
        <w:pStyle w:val="Rodap"/>
        <w:spacing w:before="240" w:after="240"/>
        <w:ind w:right="-29"/>
        <w:jc w:val="both"/>
        <w:rPr>
          <w:bCs/>
          <w:szCs w:val="24"/>
        </w:rPr>
      </w:pPr>
      <w:r>
        <w:rPr>
          <w:b/>
          <w:bCs/>
        </w:rPr>
        <w:t>3</w:t>
      </w:r>
      <w:r w:rsidR="004B0C9C" w:rsidRPr="004B0C9C">
        <w:rPr>
          <w:b/>
          <w:bCs/>
        </w:rPr>
        <w:t>.3.</w:t>
      </w:r>
      <w:r w:rsidR="00E91C86">
        <w:rPr>
          <w:b/>
          <w:bCs/>
        </w:rPr>
        <w:t>4</w:t>
      </w:r>
      <w:r w:rsidR="004B0C9C" w:rsidRPr="004B0C9C">
        <w:rPr>
          <w:b/>
          <w:bCs/>
        </w:rPr>
        <w:t>.</w:t>
      </w:r>
      <w:r w:rsidR="004B0C9C">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p w14:paraId="4FED4F05" w14:textId="67ECE3FE" w:rsidR="00DF3CC9" w:rsidRDefault="00DF3CC9" w:rsidP="00CF63C2">
      <w:pPr>
        <w:pStyle w:val="Rodap"/>
        <w:spacing w:before="240" w:after="240"/>
        <w:ind w:right="-29"/>
        <w:jc w:val="both"/>
        <w:rPr>
          <w:b/>
          <w:szCs w:val="24"/>
        </w:rPr>
      </w:pPr>
      <w:r>
        <w:rPr>
          <w:b/>
          <w:szCs w:val="24"/>
        </w:rPr>
        <w:t xml:space="preserve">4. DA </w:t>
      </w:r>
      <w:r w:rsidR="00CF63C2" w:rsidRPr="00CF63C2">
        <w:rPr>
          <w:b/>
          <w:szCs w:val="24"/>
        </w:rPr>
        <w:t>FORMALIZAÇÃO</w:t>
      </w:r>
      <w:r w:rsidR="00CF63C2">
        <w:rPr>
          <w:b/>
          <w:szCs w:val="24"/>
        </w:rPr>
        <w:t>,</w:t>
      </w:r>
      <w:r w:rsidR="00CF63C2" w:rsidRPr="00CF63C2">
        <w:rPr>
          <w:b/>
          <w:szCs w:val="24"/>
        </w:rPr>
        <w:t xml:space="preserve"> PRAZO DE VIGÊNCIA DO CONTRATO </w:t>
      </w:r>
      <w:r w:rsidR="00CF63C2">
        <w:rPr>
          <w:b/>
          <w:szCs w:val="24"/>
        </w:rPr>
        <w:t>E PRORROGAÇÕES</w:t>
      </w:r>
    </w:p>
    <w:p w14:paraId="391B4096" w14:textId="77777777" w:rsidR="00537408" w:rsidRDefault="00537408" w:rsidP="00537408">
      <w:pPr>
        <w:pStyle w:val="Rodap"/>
        <w:spacing w:before="240" w:after="240"/>
        <w:ind w:right="-29"/>
        <w:jc w:val="both"/>
        <w:rPr>
          <w:b/>
          <w:bCs/>
          <w:szCs w:val="24"/>
        </w:rPr>
      </w:pPr>
      <w:bookmarkStart w:id="6" w:name="_Hlk158974721"/>
      <w:r>
        <w:rPr>
          <w:b/>
          <w:bCs/>
          <w:szCs w:val="24"/>
        </w:rPr>
        <w:t xml:space="preserve">4.1. </w:t>
      </w:r>
      <w:r w:rsidRPr="0095029E">
        <w:rPr>
          <w:bCs/>
          <w:szCs w:val="24"/>
        </w:rPr>
        <w:t xml:space="preserve">O licitante vencedor do certame, após a homologação do processo, será convocado para assinar </w:t>
      </w:r>
      <w:r>
        <w:rPr>
          <w:bCs/>
          <w:szCs w:val="24"/>
        </w:rPr>
        <w:t xml:space="preserve">a Ata de Registro de Preços. </w:t>
      </w:r>
    </w:p>
    <w:p w14:paraId="658994B4" w14:textId="77777777" w:rsidR="00537408" w:rsidRDefault="00537408" w:rsidP="00537408">
      <w:pPr>
        <w:pStyle w:val="Rodap"/>
        <w:spacing w:before="240" w:after="240"/>
        <w:ind w:right="-29"/>
        <w:jc w:val="both"/>
        <w:rPr>
          <w:bCs/>
          <w:szCs w:val="24"/>
        </w:rPr>
      </w:pPr>
      <w:r w:rsidRPr="0095029E">
        <w:rPr>
          <w:b/>
          <w:bCs/>
          <w:szCs w:val="24"/>
        </w:rPr>
        <w:t>4.2.</w:t>
      </w:r>
      <w:r>
        <w:rPr>
          <w:bCs/>
          <w:szCs w:val="24"/>
        </w:rPr>
        <w:t xml:space="preserve"> A Ata de Registro de Preços</w:t>
      </w:r>
      <w:r w:rsidRPr="0095029E">
        <w:rPr>
          <w:bCs/>
          <w:szCs w:val="24"/>
        </w:rPr>
        <w:t xml:space="preserve"> será assinad</w:t>
      </w:r>
      <w:r>
        <w:rPr>
          <w:bCs/>
          <w:szCs w:val="24"/>
        </w:rPr>
        <w:t>a</w:t>
      </w:r>
      <w:r w:rsidRPr="0095029E">
        <w:rPr>
          <w:bCs/>
          <w:szCs w:val="24"/>
        </w:rPr>
        <w:t xml:space="preserve">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6A1AB1E7" w14:textId="77777777" w:rsidR="00537408" w:rsidRPr="0095029E" w:rsidRDefault="00537408" w:rsidP="00537408">
      <w:pPr>
        <w:pStyle w:val="Rodap"/>
        <w:spacing w:before="240" w:after="240"/>
        <w:ind w:right="-29"/>
        <w:jc w:val="both"/>
        <w:rPr>
          <w:bCs/>
          <w:szCs w:val="24"/>
        </w:rPr>
      </w:pPr>
      <w:r w:rsidRPr="0095029E">
        <w:rPr>
          <w:b/>
          <w:bCs/>
          <w:szCs w:val="24"/>
        </w:rPr>
        <w:t>4.3.</w:t>
      </w:r>
      <w:r>
        <w:rPr>
          <w:bCs/>
          <w:szCs w:val="24"/>
        </w:rPr>
        <w:t xml:space="preserve"> </w:t>
      </w:r>
      <w:r w:rsidRPr="0095029E">
        <w:rPr>
          <w:bCs/>
          <w:szCs w:val="24"/>
        </w:rPr>
        <w:t>Os preços registrados serão aqueles ofertados na proposta de preço do licitante vencedor.</w:t>
      </w:r>
    </w:p>
    <w:p w14:paraId="1D27D611" w14:textId="77777777" w:rsidR="00537408" w:rsidRDefault="00537408" w:rsidP="00537408">
      <w:pPr>
        <w:pStyle w:val="Rodap"/>
        <w:spacing w:before="240" w:after="240"/>
        <w:ind w:right="-29"/>
        <w:jc w:val="both"/>
        <w:rPr>
          <w:bCs/>
          <w:szCs w:val="24"/>
        </w:rPr>
      </w:pPr>
      <w:r w:rsidRPr="00B4274B">
        <w:rPr>
          <w:b/>
          <w:bCs/>
          <w:szCs w:val="24"/>
        </w:rPr>
        <w:t>4.4.</w:t>
      </w:r>
      <w:r w:rsidRPr="00B4274B">
        <w:rPr>
          <w:bCs/>
          <w:szCs w:val="24"/>
        </w:rPr>
        <w:t xml:space="preserve"> </w:t>
      </w:r>
      <w:r w:rsidRPr="000F6098">
        <w:rPr>
          <w:bCs/>
          <w:szCs w:val="24"/>
        </w:rPr>
        <w:t>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1C4C1A47" w14:textId="77777777" w:rsidR="00537408" w:rsidRDefault="00537408" w:rsidP="00537408">
      <w:pPr>
        <w:pStyle w:val="Rodap"/>
        <w:spacing w:before="240" w:after="240"/>
        <w:ind w:right="-29"/>
        <w:jc w:val="both"/>
        <w:rPr>
          <w:bCs/>
          <w:szCs w:val="24"/>
        </w:rPr>
      </w:pPr>
      <w:r w:rsidRPr="000F6098">
        <w:rPr>
          <w:b/>
          <w:bCs/>
          <w:szCs w:val="24"/>
        </w:rPr>
        <w:t>4.4.1.</w:t>
      </w:r>
      <w:r>
        <w:rPr>
          <w:bCs/>
          <w:szCs w:val="24"/>
        </w:rPr>
        <w:t xml:space="preserve"> </w:t>
      </w:r>
      <w:bookmarkStart w:id="7" w:name="_Hlk159922425"/>
      <w:bookmarkStart w:id="8" w:name="_Hlk159921050"/>
      <w:r>
        <w:rPr>
          <w:bCs/>
          <w:szCs w:val="24"/>
        </w:rPr>
        <w:t xml:space="preserve">Em caso de divergência na data das publicações entre o Portal Nacional de Contratações Públicas e a Impressa Oficial, será considerada a última data publicada. </w:t>
      </w:r>
      <w:bookmarkEnd w:id="7"/>
    </w:p>
    <w:bookmarkEnd w:id="8"/>
    <w:p w14:paraId="2E98CFF0" w14:textId="77777777" w:rsidR="00537408" w:rsidRDefault="00537408" w:rsidP="00537408">
      <w:pPr>
        <w:pStyle w:val="Rodap"/>
        <w:spacing w:before="240" w:after="240"/>
        <w:ind w:right="-29"/>
        <w:jc w:val="both"/>
        <w:rPr>
          <w:bCs/>
          <w:szCs w:val="24"/>
        </w:rPr>
      </w:pPr>
      <w:r w:rsidRPr="000F6098">
        <w:rPr>
          <w:b/>
          <w:bCs/>
          <w:szCs w:val="24"/>
        </w:rPr>
        <w:t>4.5.</w:t>
      </w:r>
      <w:r>
        <w:rPr>
          <w:bCs/>
          <w:szCs w:val="24"/>
        </w:rPr>
        <w:t xml:space="preserve"> </w:t>
      </w:r>
      <w:r w:rsidRPr="000F6098">
        <w:rPr>
          <w:bCs/>
          <w:szCs w:val="24"/>
        </w:rPr>
        <w:t>O prazo de vigência da ARP poderá ser prorrogado, por igual período, desde que comprovado que o preço permanece vantajoso</w:t>
      </w:r>
      <w:r>
        <w:rPr>
          <w:bCs/>
          <w:szCs w:val="24"/>
        </w:rPr>
        <w:t xml:space="preserve"> para o Consórcio Público de Saúde da Microrregião de Crato – CPSMC. </w:t>
      </w:r>
    </w:p>
    <w:p w14:paraId="53A07D42" w14:textId="00483A99" w:rsidR="00DF3CC9" w:rsidRDefault="00DF3CC9" w:rsidP="00DF3CC9">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9" w:name="_Hlk159593250"/>
      <w:bookmarkStart w:id="10" w:name="_Hlk158974941"/>
      <w:bookmarkEnd w:id="6"/>
      <w:r>
        <w:rPr>
          <w:b/>
          <w:bCs/>
          <w:iCs/>
        </w:rPr>
        <w:t xml:space="preserve">5.1. </w:t>
      </w:r>
      <w:r w:rsidRPr="00C91E44">
        <w:rPr>
          <w:bCs/>
          <w:iCs/>
        </w:rPr>
        <w:t xml:space="preserve">O contrato deverá ser executado fielmente pelas partes, de acordo com as cláusulas avençadas e as normas da Lei nº 14.133, de 2021, e cada parte responderá pelas consequências </w:t>
      </w:r>
      <w:r w:rsidRPr="00C91E44">
        <w:rPr>
          <w:bCs/>
          <w:iCs/>
        </w:rPr>
        <w:lastRenderedPageBreak/>
        <w:t>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9"/>
    <w:p w14:paraId="0F1278D8" w14:textId="5B199BD9" w:rsidR="00F7694F" w:rsidRDefault="00F7694F" w:rsidP="00F7694F">
      <w:pPr>
        <w:pStyle w:val="Rodap"/>
        <w:spacing w:before="240" w:after="240"/>
        <w:ind w:right="-29"/>
        <w:rPr>
          <w:b/>
          <w:szCs w:val="24"/>
        </w:rPr>
      </w:pPr>
      <w:r>
        <w:rPr>
          <w:b/>
          <w:szCs w:val="24"/>
        </w:rPr>
        <w:t xml:space="preserve">5.7. </w:t>
      </w:r>
      <w:r w:rsidRPr="00D07B93">
        <w:rPr>
          <w:b/>
          <w:szCs w:val="24"/>
        </w:rPr>
        <w:t>Do controle e fiscalização da execução</w:t>
      </w:r>
    </w:p>
    <w:p w14:paraId="52B2BE2D" w14:textId="012B354C" w:rsidR="00F7694F" w:rsidRDefault="00F7694F" w:rsidP="00F7694F">
      <w:pPr>
        <w:spacing w:before="240" w:after="240"/>
        <w:jc w:val="both"/>
      </w:pPr>
      <w:r>
        <w:rPr>
          <w:b/>
        </w:rPr>
        <w:t xml:space="preserve">5.7.1. </w:t>
      </w:r>
      <w:r w:rsidR="006D1592" w:rsidRPr="006D1592">
        <w:t>São designados os seguintes empregados públicos como gestores de contrato:</w:t>
      </w:r>
    </w:p>
    <w:tbl>
      <w:tblPr>
        <w:tblW w:w="6520"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7"/>
        <w:gridCol w:w="2693"/>
      </w:tblGrid>
      <w:tr w:rsidR="00D27312" w:rsidRPr="006F2285" w14:paraId="2E7DE682" w14:textId="77777777" w:rsidTr="00023FFF">
        <w:trPr>
          <w:trHeight w:val="300"/>
        </w:trPr>
        <w:tc>
          <w:tcPr>
            <w:tcW w:w="3827" w:type="dxa"/>
            <w:shd w:val="clear" w:color="000000" w:fill="E7E6E6"/>
            <w:noWrap/>
            <w:vAlign w:val="center"/>
            <w:hideMark/>
          </w:tcPr>
          <w:p w14:paraId="732F3C38" w14:textId="77777777" w:rsidR="00D27312" w:rsidRPr="006F2285" w:rsidRDefault="00D27312" w:rsidP="00740A74">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Empregado Público</w:t>
            </w:r>
          </w:p>
        </w:tc>
        <w:tc>
          <w:tcPr>
            <w:tcW w:w="2693" w:type="dxa"/>
            <w:shd w:val="clear" w:color="000000" w:fill="E7E6E6"/>
            <w:noWrap/>
            <w:vAlign w:val="center"/>
            <w:hideMark/>
          </w:tcPr>
          <w:p w14:paraId="76261844" w14:textId="77777777" w:rsidR="00D27312" w:rsidRPr="006F2285" w:rsidRDefault="00D27312" w:rsidP="00740A74">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Cargo</w:t>
            </w:r>
          </w:p>
        </w:tc>
      </w:tr>
      <w:tr w:rsidR="00D27312" w:rsidRPr="006F2285" w14:paraId="788C6B88" w14:textId="77777777" w:rsidTr="00023FFF">
        <w:trPr>
          <w:trHeight w:val="300"/>
        </w:trPr>
        <w:tc>
          <w:tcPr>
            <w:tcW w:w="3827" w:type="dxa"/>
            <w:shd w:val="clear" w:color="auto" w:fill="auto"/>
            <w:noWrap/>
            <w:vAlign w:val="center"/>
            <w:hideMark/>
          </w:tcPr>
          <w:p w14:paraId="2F00E22B" w14:textId="77777777" w:rsidR="00D27312" w:rsidRPr="006F2285" w:rsidRDefault="00D27312" w:rsidP="00740A74">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Luciana Sobreira Matos</w:t>
            </w:r>
          </w:p>
        </w:tc>
        <w:tc>
          <w:tcPr>
            <w:tcW w:w="2693" w:type="dxa"/>
            <w:shd w:val="clear" w:color="auto" w:fill="auto"/>
            <w:noWrap/>
            <w:vAlign w:val="center"/>
            <w:hideMark/>
          </w:tcPr>
          <w:p w14:paraId="4FF15666" w14:textId="77777777" w:rsidR="00D27312" w:rsidRPr="006F2285" w:rsidRDefault="00D27312" w:rsidP="00740A74">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Diretor(a) Geral</w:t>
            </w:r>
          </w:p>
        </w:tc>
      </w:tr>
      <w:tr w:rsidR="00D27312" w:rsidRPr="00E622E4" w14:paraId="49B184DE" w14:textId="77777777" w:rsidTr="00023FFF">
        <w:trPr>
          <w:trHeight w:val="300"/>
        </w:trPr>
        <w:tc>
          <w:tcPr>
            <w:tcW w:w="3827" w:type="dxa"/>
            <w:shd w:val="clear" w:color="auto" w:fill="auto"/>
            <w:noWrap/>
            <w:vAlign w:val="center"/>
          </w:tcPr>
          <w:p w14:paraId="3E063080" w14:textId="77777777" w:rsidR="00D27312" w:rsidRPr="006F2285" w:rsidRDefault="00D27312" w:rsidP="00740A74">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Cynthia Aguiar Frota Neves</w:t>
            </w:r>
          </w:p>
        </w:tc>
        <w:tc>
          <w:tcPr>
            <w:tcW w:w="2693" w:type="dxa"/>
            <w:shd w:val="clear" w:color="auto" w:fill="auto"/>
            <w:noWrap/>
            <w:vAlign w:val="center"/>
          </w:tcPr>
          <w:p w14:paraId="0E7F6E27" w14:textId="77777777" w:rsidR="00D27312" w:rsidRPr="006F2285" w:rsidRDefault="00D27312" w:rsidP="00740A74">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Diretor(a) Geral</w:t>
            </w:r>
          </w:p>
        </w:tc>
      </w:tr>
      <w:tr w:rsidR="00D27312" w:rsidRPr="00E622E4" w14:paraId="087951A6" w14:textId="77777777" w:rsidTr="00023FFF">
        <w:trPr>
          <w:trHeight w:val="300"/>
        </w:trPr>
        <w:tc>
          <w:tcPr>
            <w:tcW w:w="3827" w:type="dxa"/>
            <w:shd w:val="clear" w:color="auto" w:fill="auto"/>
            <w:noWrap/>
            <w:vAlign w:val="center"/>
          </w:tcPr>
          <w:p w14:paraId="0C2C5A7B" w14:textId="20EDCF03" w:rsidR="00D27312" w:rsidRPr="006F2285" w:rsidRDefault="00D27312" w:rsidP="00740A74">
            <w:pPr>
              <w:widowControl/>
              <w:suppressAutoHyphens w:val="0"/>
              <w:rPr>
                <w:rFonts w:eastAsia="Times New Roman"/>
                <w:color w:val="000000"/>
                <w:sz w:val="22"/>
                <w:szCs w:val="22"/>
                <w:lang w:eastAsia="pt-BR"/>
              </w:rPr>
            </w:pPr>
            <w:r>
              <w:rPr>
                <w:rFonts w:eastAsia="Times New Roman"/>
                <w:color w:val="000000"/>
                <w:sz w:val="22"/>
                <w:szCs w:val="22"/>
                <w:lang w:eastAsia="pt-BR"/>
              </w:rPr>
              <w:t>Lara Alecrim Santana</w:t>
            </w:r>
          </w:p>
        </w:tc>
        <w:tc>
          <w:tcPr>
            <w:tcW w:w="2693" w:type="dxa"/>
            <w:shd w:val="clear" w:color="auto" w:fill="auto"/>
            <w:noWrap/>
            <w:vAlign w:val="center"/>
          </w:tcPr>
          <w:p w14:paraId="1C97D955" w14:textId="29828F63" w:rsidR="00D27312" w:rsidRPr="006F2285" w:rsidRDefault="00D27312" w:rsidP="00740A74">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Responsável Técnico</w:t>
            </w:r>
          </w:p>
        </w:tc>
      </w:tr>
    </w:tbl>
    <w:p w14:paraId="23FABF7A" w14:textId="79E70209" w:rsidR="00F7694F" w:rsidRPr="00A8166A" w:rsidRDefault="00F7694F" w:rsidP="00F7694F">
      <w:pPr>
        <w:spacing w:before="240" w:after="240"/>
        <w:jc w:val="both"/>
      </w:pPr>
      <w:r>
        <w:rPr>
          <w:b/>
        </w:rPr>
        <w:t>5</w:t>
      </w:r>
      <w:r w:rsidRPr="00337470">
        <w:rPr>
          <w:b/>
        </w:rPr>
        <w:t>.</w:t>
      </w:r>
      <w:r>
        <w:rPr>
          <w:b/>
        </w:rPr>
        <w:t>7</w:t>
      </w:r>
      <w:r w:rsidRPr="00337470">
        <w:rPr>
          <w:b/>
        </w:rPr>
        <w:t>.</w:t>
      </w:r>
      <w:r>
        <w:rPr>
          <w:b/>
        </w:rPr>
        <w:t>1</w:t>
      </w:r>
      <w:r w:rsidRPr="00337470">
        <w:rPr>
          <w:b/>
        </w:rPr>
        <w:t>.1.</w:t>
      </w:r>
      <w:r>
        <w:t xml:space="preserve"> </w:t>
      </w:r>
      <w:r w:rsidR="006D1592" w:rsidRPr="006D1592">
        <w:t xml:space="preserve">São atribuições do </w:t>
      </w:r>
      <w:r w:rsidR="006D1592">
        <w:t>gestor</w:t>
      </w:r>
      <w:r w:rsidR="006D1592" w:rsidRPr="006D1592">
        <w:t xml:space="preserve"> d</w:t>
      </w:r>
      <w:r w:rsidR="006D1592">
        <w:t>o</w:t>
      </w:r>
      <w:r w:rsidR="006D1592" w:rsidRPr="006D1592">
        <w:t xml:space="preserve"> contrat</w:t>
      </w:r>
      <w:r w:rsidR="006D1592">
        <w:t>o</w:t>
      </w:r>
      <w:r w:rsidR="006D1592" w:rsidRPr="006D1592">
        <w:t xml:space="preserve"> </w:t>
      </w:r>
      <w:r w:rsidR="00AD45EB"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Default="00F7694F" w:rsidP="00F7694F">
      <w:pPr>
        <w:spacing w:before="240" w:after="240"/>
        <w:jc w:val="both"/>
      </w:pPr>
      <w:r>
        <w:rPr>
          <w:b/>
        </w:rPr>
        <w:t xml:space="preserve">5.7.2. </w:t>
      </w:r>
      <w:r w:rsidR="006D1592" w:rsidRPr="006D1592">
        <w:t>São designados os seguintes empregados públicos como fiscais de contrato:</w:t>
      </w:r>
    </w:p>
    <w:tbl>
      <w:tblPr>
        <w:tblW w:w="666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7"/>
        <w:gridCol w:w="2835"/>
      </w:tblGrid>
      <w:tr w:rsidR="00D27312" w:rsidRPr="006F2285" w14:paraId="008C153B" w14:textId="77777777" w:rsidTr="00023FFF">
        <w:trPr>
          <w:trHeight w:val="300"/>
        </w:trPr>
        <w:tc>
          <w:tcPr>
            <w:tcW w:w="3827" w:type="dxa"/>
            <w:shd w:val="clear" w:color="000000" w:fill="E7E6E6"/>
            <w:noWrap/>
            <w:vAlign w:val="center"/>
            <w:hideMark/>
          </w:tcPr>
          <w:p w14:paraId="398DFA1C" w14:textId="77777777" w:rsidR="00D27312" w:rsidRPr="006F2285" w:rsidRDefault="00D27312" w:rsidP="00740A74">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Empregado Público</w:t>
            </w:r>
          </w:p>
        </w:tc>
        <w:tc>
          <w:tcPr>
            <w:tcW w:w="2835" w:type="dxa"/>
            <w:shd w:val="clear" w:color="000000" w:fill="E7E6E6"/>
            <w:noWrap/>
            <w:vAlign w:val="center"/>
            <w:hideMark/>
          </w:tcPr>
          <w:p w14:paraId="16C0E133" w14:textId="77777777" w:rsidR="00D27312" w:rsidRPr="006F2285" w:rsidRDefault="00D27312" w:rsidP="00740A74">
            <w:pPr>
              <w:widowControl/>
              <w:suppressAutoHyphens w:val="0"/>
              <w:jc w:val="center"/>
              <w:rPr>
                <w:rFonts w:eastAsia="Times New Roman"/>
                <w:b/>
                <w:bCs/>
                <w:color w:val="000000"/>
                <w:sz w:val="22"/>
                <w:szCs w:val="22"/>
                <w:lang w:eastAsia="pt-BR"/>
              </w:rPr>
            </w:pPr>
            <w:r w:rsidRPr="006F2285">
              <w:rPr>
                <w:rFonts w:eastAsia="Times New Roman"/>
                <w:b/>
                <w:bCs/>
                <w:color w:val="000000"/>
                <w:sz w:val="22"/>
                <w:szCs w:val="22"/>
                <w:lang w:eastAsia="pt-BR"/>
              </w:rPr>
              <w:t>Cargo</w:t>
            </w:r>
          </w:p>
        </w:tc>
      </w:tr>
      <w:tr w:rsidR="00D27312" w:rsidRPr="006F2285" w14:paraId="2F0A68BB" w14:textId="77777777" w:rsidTr="00023FFF">
        <w:trPr>
          <w:trHeight w:val="300"/>
        </w:trPr>
        <w:tc>
          <w:tcPr>
            <w:tcW w:w="3827" w:type="dxa"/>
            <w:shd w:val="clear" w:color="auto" w:fill="auto"/>
            <w:noWrap/>
            <w:vAlign w:val="center"/>
            <w:hideMark/>
          </w:tcPr>
          <w:p w14:paraId="191738A6" w14:textId="77777777" w:rsidR="00D27312" w:rsidRPr="006F2285" w:rsidRDefault="00D27312" w:rsidP="00740A74">
            <w:pPr>
              <w:widowControl/>
              <w:suppressAutoHyphens w:val="0"/>
              <w:rPr>
                <w:rFonts w:eastAsia="Times New Roman"/>
                <w:color w:val="000000"/>
                <w:sz w:val="22"/>
                <w:szCs w:val="22"/>
                <w:lang w:eastAsia="pt-BR"/>
              </w:rPr>
            </w:pPr>
            <w:r w:rsidRPr="006F2285">
              <w:rPr>
                <w:rFonts w:eastAsia="Times New Roman"/>
                <w:color w:val="000000"/>
                <w:sz w:val="22"/>
                <w:szCs w:val="22"/>
                <w:lang w:eastAsia="pt-BR"/>
              </w:rPr>
              <w:t>Jefferson Soares Souza</w:t>
            </w:r>
          </w:p>
        </w:tc>
        <w:tc>
          <w:tcPr>
            <w:tcW w:w="2835" w:type="dxa"/>
            <w:shd w:val="clear" w:color="auto" w:fill="auto"/>
            <w:noWrap/>
            <w:vAlign w:val="center"/>
            <w:hideMark/>
          </w:tcPr>
          <w:p w14:paraId="2AE50555" w14:textId="77777777" w:rsidR="00D27312" w:rsidRPr="006F2285" w:rsidRDefault="00D27312" w:rsidP="00740A74">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Farmacêutico(a)</w:t>
            </w:r>
          </w:p>
        </w:tc>
      </w:tr>
      <w:tr w:rsidR="00D27312" w:rsidRPr="00E622E4" w14:paraId="6B973CF7" w14:textId="77777777" w:rsidTr="00023FFF">
        <w:trPr>
          <w:trHeight w:val="300"/>
        </w:trPr>
        <w:tc>
          <w:tcPr>
            <w:tcW w:w="3827" w:type="dxa"/>
            <w:shd w:val="clear" w:color="auto" w:fill="auto"/>
            <w:noWrap/>
            <w:vAlign w:val="center"/>
          </w:tcPr>
          <w:p w14:paraId="3D609DC5" w14:textId="6997C63F" w:rsidR="00D27312" w:rsidRPr="006F2285" w:rsidRDefault="00023FFF" w:rsidP="00740A74">
            <w:pPr>
              <w:widowControl/>
              <w:suppressAutoHyphens w:val="0"/>
              <w:rPr>
                <w:rFonts w:eastAsia="Times New Roman"/>
                <w:color w:val="000000"/>
                <w:sz w:val="22"/>
                <w:szCs w:val="22"/>
                <w:lang w:eastAsia="pt-BR"/>
              </w:rPr>
            </w:pPr>
            <w:r>
              <w:rPr>
                <w:rFonts w:eastAsia="Times New Roman"/>
                <w:color w:val="000000"/>
                <w:sz w:val="22"/>
                <w:szCs w:val="22"/>
                <w:lang w:eastAsia="pt-BR"/>
              </w:rPr>
              <w:t>Germana Mª Lopes Lemos de Brito Leite</w:t>
            </w:r>
          </w:p>
        </w:tc>
        <w:tc>
          <w:tcPr>
            <w:tcW w:w="2835" w:type="dxa"/>
            <w:shd w:val="clear" w:color="auto" w:fill="auto"/>
            <w:noWrap/>
            <w:vAlign w:val="center"/>
          </w:tcPr>
          <w:p w14:paraId="3E9169DE" w14:textId="7DCBA14E" w:rsidR="00D27312" w:rsidRPr="006F2285" w:rsidRDefault="00D27312" w:rsidP="00740A74">
            <w:pPr>
              <w:widowControl/>
              <w:suppressAutoHyphens w:val="0"/>
              <w:jc w:val="center"/>
              <w:rPr>
                <w:rFonts w:eastAsia="Times New Roman"/>
                <w:color w:val="000000"/>
                <w:sz w:val="22"/>
                <w:szCs w:val="22"/>
                <w:lang w:eastAsia="pt-BR"/>
              </w:rPr>
            </w:pPr>
            <w:r w:rsidRPr="006F2285">
              <w:rPr>
                <w:rFonts w:eastAsia="Times New Roman"/>
                <w:color w:val="000000"/>
                <w:sz w:val="22"/>
                <w:szCs w:val="22"/>
                <w:lang w:eastAsia="pt-BR"/>
              </w:rPr>
              <w:t>F</w:t>
            </w:r>
            <w:r w:rsidR="00023FFF">
              <w:rPr>
                <w:rFonts w:eastAsia="Times New Roman"/>
                <w:color w:val="000000"/>
                <w:sz w:val="22"/>
                <w:szCs w:val="22"/>
                <w:lang w:eastAsia="pt-BR"/>
              </w:rPr>
              <w:t>isioterapeuta</w:t>
            </w:r>
          </w:p>
        </w:tc>
      </w:tr>
      <w:tr w:rsidR="00D27312" w:rsidRPr="00E622E4" w14:paraId="521E70BA" w14:textId="77777777" w:rsidTr="00023FFF">
        <w:trPr>
          <w:trHeight w:val="300"/>
        </w:trPr>
        <w:tc>
          <w:tcPr>
            <w:tcW w:w="3827" w:type="dxa"/>
            <w:shd w:val="clear" w:color="auto" w:fill="auto"/>
            <w:noWrap/>
            <w:vAlign w:val="center"/>
          </w:tcPr>
          <w:p w14:paraId="170EE47C" w14:textId="323856FA" w:rsidR="00D27312" w:rsidRPr="006F2285" w:rsidRDefault="00D27312" w:rsidP="00740A74">
            <w:pPr>
              <w:widowControl/>
              <w:suppressAutoHyphens w:val="0"/>
              <w:rPr>
                <w:rFonts w:eastAsia="Times New Roman"/>
                <w:color w:val="000000"/>
                <w:sz w:val="22"/>
                <w:szCs w:val="22"/>
                <w:lang w:eastAsia="pt-BR"/>
              </w:rPr>
            </w:pPr>
            <w:r w:rsidRPr="002A1864">
              <w:rPr>
                <w:rFonts w:eastAsia="Times New Roman"/>
                <w:color w:val="000000"/>
                <w:sz w:val="22"/>
                <w:szCs w:val="22"/>
                <w:lang w:eastAsia="pt-BR"/>
              </w:rPr>
              <w:t>Patrícia Correia Feitosa de Brito</w:t>
            </w:r>
          </w:p>
        </w:tc>
        <w:tc>
          <w:tcPr>
            <w:tcW w:w="2835" w:type="dxa"/>
            <w:shd w:val="clear" w:color="auto" w:fill="auto"/>
            <w:noWrap/>
            <w:vAlign w:val="center"/>
          </w:tcPr>
          <w:p w14:paraId="31603001" w14:textId="5A271C9E" w:rsidR="00D27312" w:rsidRPr="006F2285" w:rsidRDefault="00D27312" w:rsidP="00740A74">
            <w:pPr>
              <w:widowControl/>
              <w:suppressAutoHyphens w:val="0"/>
              <w:jc w:val="center"/>
              <w:rPr>
                <w:rFonts w:eastAsia="Times New Roman"/>
                <w:color w:val="000000"/>
                <w:sz w:val="22"/>
                <w:szCs w:val="22"/>
                <w:lang w:eastAsia="pt-BR"/>
              </w:rPr>
            </w:pPr>
            <w:r w:rsidRPr="002A1864">
              <w:rPr>
                <w:rFonts w:eastAsia="Times New Roman"/>
                <w:color w:val="000000"/>
                <w:sz w:val="22"/>
                <w:szCs w:val="22"/>
                <w:lang w:eastAsia="pt-BR"/>
              </w:rPr>
              <w:t>Nutricionista</w:t>
            </w:r>
          </w:p>
        </w:tc>
      </w:tr>
    </w:tbl>
    <w:p w14:paraId="4F48F916" w14:textId="6750B40D"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6D1592">
        <w:t xml:space="preserve">São atribuições do fiscal do contrato </w:t>
      </w:r>
      <w:r w:rsidR="00AD45EB" w:rsidRPr="00AD45EB">
        <w:t xml:space="preserve">acompanhar e fiscalizar a entrega dos bens, registrar todas as ocorrências relacionadas à execução e determinar as providências </w:t>
      </w:r>
      <w:r w:rsidR="00AD45EB" w:rsidRPr="00AD45EB">
        <w:lastRenderedPageBreak/>
        <w:t>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11" w:name="_Hlk157419342"/>
      <w:r w:rsidRPr="00F0632B">
        <w:rPr>
          <w:b/>
          <w:bCs/>
          <w:iCs/>
        </w:rPr>
        <w:t>DO PRAZO PARA INÍCIO DA EXECUÇÃO OU ENTREGA DO OBJETO</w:t>
      </w:r>
    </w:p>
    <w:p w14:paraId="4007049A" w14:textId="035A116C" w:rsidR="00B46883" w:rsidRDefault="00B46883" w:rsidP="00B46883">
      <w:pPr>
        <w:pStyle w:val="Rodap"/>
        <w:spacing w:before="240" w:after="240"/>
        <w:ind w:right="-29"/>
        <w:jc w:val="both"/>
        <w:rPr>
          <w:bCs/>
          <w:szCs w:val="24"/>
        </w:rPr>
      </w:pPr>
      <w:bookmarkStart w:id="12" w:name="_Hlk158975313"/>
      <w:bookmarkEnd w:id="10"/>
      <w:bookmarkEnd w:id="11"/>
      <w:r>
        <w:rPr>
          <w:b/>
          <w:bCs/>
          <w:iCs/>
        </w:rPr>
        <w:t xml:space="preserve">6.1.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sidR="00CF562E">
        <w:rPr>
          <w:b/>
          <w:iCs/>
        </w:rPr>
        <w:t>1</w:t>
      </w:r>
      <w:r w:rsidR="006D1592">
        <w:rPr>
          <w:b/>
          <w:iCs/>
        </w:rPr>
        <w:t>5</w:t>
      </w:r>
      <w:r w:rsidRPr="00CF562E">
        <w:rPr>
          <w:b/>
          <w:iCs/>
        </w:rPr>
        <w:t xml:space="preserve"> (</w:t>
      </w:r>
      <w:r w:rsidR="006D1592">
        <w:rPr>
          <w:b/>
          <w:iCs/>
        </w:rPr>
        <w:t>quinze</w:t>
      </w:r>
      <w:r w:rsidRPr="00CF562E">
        <w:rPr>
          <w:b/>
          <w:iCs/>
        </w:rPr>
        <w:t>) dias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14:paraId="68486C1F" w14:textId="77777777" w:rsidR="00B46883" w:rsidRPr="004B2E6A" w:rsidRDefault="00B46883" w:rsidP="00B46883">
      <w:pPr>
        <w:pStyle w:val="Rodap"/>
        <w:spacing w:before="240" w:after="240"/>
        <w:ind w:right="-29"/>
        <w:jc w:val="both"/>
        <w:rPr>
          <w:bCs/>
          <w:szCs w:val="24"/>
        </w:rPr>
      </w:pPr>
      <w:r>
        <w:rPr>
          <w:b/>
          <w:bCs/>
          <w:iCs/>
        </w:rPr>
        <w:t xml:space="preserve">6.1.1. </w:t>
      </w:r>
      <w:r w:rsidRPr="00A4080D">
        <w:rPr>
          <w:bCs/>
          <w:szCs w:val="24"/>
        </w:rPr>
        <w:t xml:space="preserve">Caso não seja possível a entrega na data prevista, a empresa deverá comunicar as razões respectivas com pelo menos </w:t>
      </w:r>
      <w:r w:rsidRPr="00CF562E">
        <w:rPr>
          <w:b/>
          <w:bCs/>
          <w:szCs w:val="24"/>
        </w:rPr>
        <w:t>03 (três) dias</w:t>
      </w:r>
      <w:r w:rsidRPr="00A4080D">
        <w:rPr>
          <w:bCs/>
          <w:szCs w:val="24"/>
        </w:rPr>
        <w:t xml:space="preserve"> de antecedência para que qualquer pleito de prorrogação de prazo seja analisado, ressalvadas situações de caso fortuito e força maior.</w:t>
      </w:r>
    </w:p>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3" w:name="_Hlk157419385"/>
      <w:r>
        <w:rPr>
          <w:b/>
          <w:bCs/>
          <w:iCs/>
        </w:rPr>
        <w:t xml:space="preserve">DAS </w:t>
      </w:r>
      <w:r w:rsidRPr="00CE0E4D">
        <w:rPr>
          <w:b/>
          <w:bCs/>
          <w:iCs/>
        </w:rPr>
        <w:t>OBRIGAÇÕES DA CONTRATANTE</w:t>
      </w:r>
    </w:p>
    <w:bookmarkEnd w:id="12"/>
    <w:p w14:paraId="0F7EB1DC" w14:textId="77777777" w:rsidR="00DF3CC9" w:rsidRPr="00CE0E4D" w:rsidRDefault="00DF3CC9" w:rsidP="00DF3CC9">
      <w:pPr>
        <w:spacing w:before="240" w:after="240"/>
        <w:jc w:val="both"/>
        <w:rPr>
          <w:bCs/>
          <w:iCs/>
        </w:rPr>
      </w:pPr>
      <w:r>
        <w:rPr>
          <w:b/>
          <w:bCs/>
          <w:iCs/>
        </w:rPr>
        <w:t>7</w:t>
      </w:r>
      <w:r w:rsidRPr="005F5F24">
        <w:rPr>
          <w:b/>
          <w:bCs/>
          <w:iCs/>
        </w:rPr>
        <w:t>.1.</w:t>
      </w:r>
      <w:r w:rsidRPr="00CE0E4D">
        <w:rPr>
          <w:bCs/>
          <w:iCs/>
        </w:rPr>
        <w:t xml:space="preserve"> Receber o objeto no prazo e condições estabelecidas no Edital e seus anexos.</w:t>
      </w:r>
    </w:p>
    <w:p w14:paraId="0A7A048A" w14:textId="148A913C"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sidR="00487D92">
        <w:rPr>
          <w:bCs/>
          <w:iCs/>
        </w:rPr>
        <w:t>bens</w:t>
      </w:r>
      <w:r w:rsidRPr="00CE0E4D">
        <w:rPr>
          <w:bCs/>
          <w:iCs/>
        </w:rPr>
        <w:t xml:space="preserve"> recebidos provisoriamente com as especificações constantes do Edital e da proposta, para fins de aceitação e recebimento definitivo.</w:t>
      </w:r>
    </w:p>
    <w:p w14:paraId="060CDDC8" w14:textId="7777777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6A4E540" w14:textId="77777777"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6EFB8670" w14:textId="77777777"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42616DC0" w14:textId="77777777" w:rsidR="00DF3CC9" w:rsidRDefault="00DF3CC9" w:rsidP="00DF3CC9">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EBC2A5B" w14:textId="77777777" w:rsidR="00DF3CC9" w:rsidRPr="005F5F24" w:rsidRDefault="00DF3CC9" w:rsidP="00DF3CC9">
      <w:pPr>
        <w:spacing w:before="240" w:after="240"/>
        <w:jc w:val="both"/>
        <w:rPr>
          <w:b/>
          <w:bCs/>
          <w:iCs/>
        </w:rPr>
      </w:pPr>
      <w:bookmarkStart w:id="14" w:name="_Hlk158975346"/>
      <w:bookmarkEnd w:id="13"/>
      <w:r>
        <w:rPr>
          <w:b/>
          <w:bCs/>
          <w:iCs/>
        </w:rPr>
        <w:t>8</w:t>
      </w:r>
      <w:r w:rsidRPr="005F5F24">
        <w:rPr>
          <w:b/>
          <w:bCs/>
          <w:iCs/>
        </w:rPr>
        <w:t xml:space="preserve">. </w:t>
      </w:r>
      <w:r>
        <w:rPr>
          <w:b/>
          <w:bCs/>
          <w:iCs/>
        </w:rPr>
        <w:t xml:space="preserve">DAS </w:t>
      </w:r>
      <w:r w:rsidRPr="005F5F24">
        <w:rPr>
          <w:b/>
          <w:bCs/>
          <w:iCs/>
        </w:rPr>
        <w:t>OBRIGAÇÕES DA CONTRATADA</w:t>
      </w:r>
    </w:p>
    <w:p w14:paraId="03B1A31A" w14:textId="77777777" w:rsidR="00DF3CC9" w:rsidRPr="005F5F24" w:rsidRDefault="00DF3CC9" w:rsidP="00DF3CC9">
      <w:pPr>
        <w:spacing w:before="240" w:after="240"/>
        <w:jc w:val="both"/>
        <w:rPr>
          <w:iCs/>
        </w:rPr>
      </w:pPr>
      <w:bookmarkStart w:id="15" w:name="_Hlk157419455"/>
      <w:bookmarkEnd w:id="14"/>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lastRenderedPageBreak/>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DC36ADE" w14:textId="77777777" w:rsidR="00DF3CC9" w:rsidRPr="005F5F24" w:rsidRDefault="00DF3CC9" w:rsidP="00DF3CC9">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0B3BA1A6" w14:textId="77777777"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7B0DE5C2" w:rsidR="00DF3CC9" w:rsidRPr="005F5F24" w:rsidRDefault="00DF3CC9" w:rsidP="00DF3CC9">
      <w:pPr>
        <w:spacing w:before="240" w:after="240"/>
        <w:jc w:val="both"/>
        <w:rPr>
          <w:b/>
          <w:bCs/>
          <w:iCs/>
        </w:rPr>
      </w:pPr>
      <w:r>
        <w:rPr>
          <w:b/>
          <w:bCs/>
          <w:iCs/>
        </w:rPr>
        <w:t>8</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644F10EC"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4642A2A8" w14:textId="48F9548A" w:rsidR="00DF3CC9" w:rsidRDefault="00DE7B93" w:rsidP="00DF3CC9">
      <w:pPr>
        <w:spacing w:before="240" w:after="240"/>
        <w:jc w:val="both"/>
        <w:rPr>
          <w:b/>
          <w:bCs/>
          <w:iCs/>
        </w:rPr>
      </w:pPr>
      <w:bookmarkStart w:id="16" w:name="_Hlk158975428"/>
      <w:bookmarkEnd w:id="15"/>
      <w:r>
        <w:rPr>
          <w:b/>
          <w:bCs/>
          <w:iCs/>
        </w:rPr>
        <w:t>9</w:t>
      </w:r>
      <w:r w:rsidR="00DF3CC9" w:rsidRPr="0097263E">
        <w:rPr>
          <w:b/>
          <w:bCs/>
          <w:iCs/>
        </w:rPr>
        <w:t xml:space="preserve">. </w:t>
      </w:r>
      <w:bookmarkStart w:id="17" w:name="_Hlk157419511"/>
      <w:r w:rsidR="00DF3CC9" w:rsidRPr="0097263E">
        <w:rPr>
          <w:b/>
          <w:bCs/>
          <w:iCs/>
        </w:rPr>
        <w:t xml:space="preserve">DO REGIME DE EXECUÇÃO </w:t>
      </w:r>
    </w:p>
    <w:p w14:paraId="60090EB8" w14:textId="77777777" w:rsidR="00F7694F" w:rsidRPr="00CF562E" w:rsidRDefault="00F7694F" w:rsidP="00F7694F">
      <w:pPr>
        <w:spacing w:before="240" w:after="240"/>
        <w:jc w:val="both"/>
        <w:rPr>
          <w:b/>
          <w:bCs/>
          <w:iCs/>
        </w:rPr>
      </w:pPr>
      <w:bookmarkStart w:id="18" w:name="_Hlk158984129"/>
      <w:bookmarkEnd w:id="16"/>
      <w:bookmarkEnd w:id="17"/>
      <w:r w:rsidRPr="00CF562E">
        <w:rPr>
          <w:b/>
          <w:bCs/>
          <w:iCs/>
        </w:rPr>
        <w:t>9.1. Da entrega e critérios de aceitação do objeto:</w:t>
      </w:r>
    </w:p>
    <w:p w14:paraId="4DE026DD" w14:textId="785C204C" w:rsidR="00F7694F" w:rsidRPr="00CF562E" w:rsidRDefault="00F7694F" w:rsidP="00F7694F">
      <w:pPr>
        <w:spacing w:before="240" w:after="240"/>
        <w:jc w:val="both"/>
        <w:rPr>
          <w:iCs/>
        </w:rPr>
      </w:pPr>
      <w:r w:rsidRPr="00CF562E">
        <w:rPr>
          <w:b/>
          <w:iCs/>
        </w:rPr>
        <w:t>9.1.1.</w:t>
      </w:r>
      <w:r w:rsidRPr="00CF562E">
        <w:rPr>
          <w:iCs/>
        </w:rPr>
        <w:t xml:space="preserve"> A forma de fornecimentos dos bens se dará </w:t>
      </w:r>
      <w:r w:rsidRPr="00CF562E">
        <w:rPr>
          <w:b/>
          <w:iCs/>
        </w:rPr>
        <w:t>SOB DEMANDA</w:t>
      </w:r>
      <w:r w:rsidRPr="00CF562E">
        <w:rPr>
          <w:iCs/>
        </w:rPr>
        <w:t xml:space="preserve"> conforme a necessidades do Consórcio Público de Saúde da Microrregião de Crato – CPSMC. </w:t>
      </w:r>
    </w:p>
    <w:p w14:paraId="2B3FBA96" w14:textId="74EB9D1A" w:rsidR="00F7694F" w:rsidRPr="00CF562E" w:rsidRDefault="00F7694F" w:rsidP="00F7694F">
      <w:pPr>
        <w:spacing w:before="240" w:after="240"/>
        <w:jc w:val="both"/>
        <w:rPr>
          <w:iCs/>
        </w:rPr>
      </w:pPr>
      <w:r w:rsidRPr="00CF562E">
        <w:rPr>
          <w:b/>
          <w:bCs/>
          <w:iCs/>
        </w:rPr>
        <w:t>9.1.2.</w:t>
      </w:r>
      <w:r w:rsidRPr="00CF562E">
        <w:rPr>
          <w:iCs/>
        </w:rPr>
        <w:t xml:space="preserve"> Os bens deverão ser entregues das </w:t>
      </w:r>
      <w:r w:rsidRPr="00CF562E">
        <w:rPr>
          <w:b/>
          <w:iCs/>
        </w:rPr>
        <w:t>08h:00min às 17h:00min</w:t>
      </w:r>
      <w:r w:rsidRPr="00CF562E">
        <w:rPr>
          <w:iCs/>
        </w:rPr>
        <w:t xml:space="preserve"> nos seguintes endereços: </w:t>
      </w:r>
    </w:p>
    <w:tbl>
      <w:tblPr>
        <w:tblStyle w:val="Tabelacomgrade"/>
        <w:tblW w:w="8926" w:type="dxa"/>
        <w:tblLook w:val="04A0" w:firstRow="1" w:lastRow="0" w:firstColumn="1" w:lastColumn="0" w:noHBand="0" w:noVBand="1"/>
      </w:tblPr>
      <w:tblGrid>
        <w:gridCol w:w="8926"/>
      </w:tblGrid>
      <w:tr w:rsidR="00D27312" w:rsidRPr="00A65283" w14:paraId="190A4D9F" w14:textId="77777777" w:rsidTr="00740A74">
        <w:trPr>
          <w:trHeight w:val="358"/>
        </w:trPr>
        <w:tc>
          <w:tcPr>
            <w:tcW w:w="8926" w:type="dxa"/>
            <w:vAlign w:val="center"/>
            <w:hideMark/>
          </w:tcPr>
          <w:p w14:paraId="00FD8600" w14:textId="77777777" w:rsidR="00D27312" w:rsidRPr="00A65283" w:rsidRDefault="00D27312" w:rsidP="00740A74">
            <w:pPr>
              <w:widowControl/>
              <w:suppressAutoHyphens w:val="0"/>
              <w:jc w:val="center"/>
              <w:rPr>
                <w:rFonts w:eastAsia="Times New Roman"/>
                <w:b/>
                <w:color w:val="000000"/>
                <w:lang w:eastAsia="pt-BR"/>
              </w:rPr>
            </w:pPr>
            <w:r w:rsidRPr="00A65283">
              <w:rPr>
                <w:rFonts w:eastAsia="Times New Roman"/>
                <w:b/>
                <w:color w:val="000000"/>
                <w:lang w:eastAsia="pt-BR"/>
              </w:rPr>
              <w:lastRenderedPageBreak/>
              <w:t>LOCAL DE ENTREGA</w:t>
            </w:r>
          </w:p>
        </w:tc>
      </w:tr>
      <w:tr w:rsidR="00D27312" w:rsidRPr="00A65283" w14:paraId="1E149624" w14:textId="77777777" w:rsidTr="00740A74">
        <w:trPr>
          <w:trHeight w:val="561"/>
        </w:trPr>
        <w:tc>
          <w:tcPr>
            <w:tcW w:w="8926" w:type="dxa"/>
            <w:hideMark/>
          </w:tcPr>
          <w:p w14:paraId="3B509944" w14:textId="77777777" w:rsidR="00D27312" w:rsidRPr="00A65283" w:rsidRDefault="00D27312" w:rsidP="00740A74">
            <w:pPr>
              <w:widowControl/>
              <w:suppressAutoHyphens w:val="0"/>
              <w:jc w:val="both"/>
              <w:rPr>
                <w:rFonts w:eastAsia="Times New Roman"/>
                <w:b/>
                <w:bCs/>
                <w:i/>
                <w:color w:val="000000"/>
                <w:lang w:eastAsia="pt-BR"/>
              </w:rPr>
            </w:pPr>
            <w:r w:rsidRPr="00A65283">
              <w:rPr>
                <w:rFonts w:eastAsia="Times New Roman"/>
                <w:b/>
                <w:bCs/>
                <w:i/>
                <w:iCs/>
                <w:color w:val="000000"/>
                <w:lang w:eastAsia="pt-BR"/>
              </w:rPr>
              <w:t>Policlínica Bárbara Pereira de Alencar, Rua: José Alves s/n, Bairro Alto Alegre – Campos Sales – CE. CEP: 63.150.000.</w:t>
            </w:r>
          </w:p>
        </w:tc>
      </w:tr>
      <w:tr w:rsidR="00D27312" w:rsidRPr="00A65283" w14:paraId="5DFE16CC" w14:textId="77777777" w:rsidTr="00740A74">
        <w:trPr>
          <w:trHeight w:val="561"/>
        </w:trPr>
        <w:tc>
          <w:tcPr>
            <w:tcW w:w="8926" w:type="dxa"/>
          </w:tcPr>
          <w:p w14:paraId="16D0A95D" w14:textId="77777777" w:rsidR="00D27312" w:rsidRPr="00A65283" w:rsidRDefault="00D27312" w:rsidP="00740A74">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 xml:space="preserve">Policlínica Aderson Tavares Bezerra, Rua: Vicente Alencar Oliveira S/N, Bairro </w:t>
            </w:r>
            <w:proofErr w:type="spellStart"/>
            <w:r w:rsidRPr="00A65283">
              <w:rPr>
                <w:rFonts w:eastAsia="Times New Roman"/>
                <w:b/>
                <w:bCs/>
                <w:i/>
                <w:iCs/>
                <w:color w:val="000000"/>
                <w:lang w:eastAsia="pt-BR"/>
              </w:rPr>
              <w:t>Mirandão</w:t>
            </w:r>
            <w:proofErr w:type="spellEnd"/>
            <w:r w:rsidRPr="00A65283">
              <w:rPr>
                <w:rFonts w:eastAsia="Times New Roman"/>
                <w:b/>
                <w:bCs/>
                <w:i/>
                <w:iCs/>
                <w:color w:val="000000"/>
                <w:lang w:eastAsia="pt-BR"/>
              </w:rPr>
              <w:t xml:space="preserve"> - Crato – CE - CEP: 63.125-070.</w:t>
            </w:r>
          </w:p>
        </w:tc>
      </w:tr>
      <w:tr w:rsidR="00D27312" w:rsidRPr="00A65283" w14:paraId="38BBBF45" w14:textId="77777777" w:rsidTr="00740A74">
        <w:trPr>
          <w:trHeight w:val="561"/>
        </w:trPr>
        <w:tc>
          <w:tcPr>
            <w:tcW w:w="8926" w:type="dxa"/>
          </w:tcPr>
          <w:p w14:paraId="77BD6AEB" w14:textId="77777777" w:rsidR="00D27312" w:rsidRPr="00A65283" w:rsidRDefault="00D27312" w:rsidP="00740A74">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Centro Especializado em Reabilitação II, Rua: José Alves s/n, Bairro Alto Alegre – Campos Sales – CE. CEP: 63.150.000.</w:t>
            </w:r>
          </w:p>
        </w:tc>
      </w:tr>
      <w:tr w:rsidR="00D27312" w:rsidRPr="00CF562E" w14:paraId="09D217DB" w14:textId="77777777" w:rsidTr="00740A74">
        <w:trPr>
          <w:trHeight w:val="561"/>
        </w:trPr>
        <w:tc>
          <w:tcPr>
            <w:tcW w:w="8926" w:type="dxa"/>
          </w:tcPr>
          <w:p w14:paraId="15A58453" w14:textId="77777777" w:rsidR="00D27312" w:rsidRPr="00CF562E" w:rsidRDefault="00D27312" w:rsidP="00740A74">
            <w:pPr>
              <w:widowControl/>
              <w:suppressAutoHyphens w:val="0"/>
              <w:jc w:val="both"/>
              <w:rPr>
                <w:rFonts w:eastAsia="Times New Roman"/>
                <w:b/>
                <w:bCs/>
                <w:i/>
                <w:iCs/>
                <w:color w:val="000000"/>
                <w:lang w:eastAsia="pt-BR"/>
              </w:rPr>
            </w:pPr>
            <w:r w:rsidRPr="00A65283">
              <w:rPr>
                <w:rFonts w:eastAsia="Times New Roman"/>
                <w:b/>
                <w:bCs/>
                <w:i/>
                <w:iCs/>
                <w:color w:val="000000"/>
                <w:lang w:eastAsia="pt-BR"/>
              </w:rPr>
              <w:t xml:space="preserve">Centro Especializado em Reabilitação IV, Rua: Vicente Alencar Oliveira S/N, Bairro </w:t>
            </w:r>
            <w:proofErr w:type="spellStart"/>
            <w:r w:rsidRPr="00A65283">
              <w:rPr>
                <w:rFonts w:eastAsia="Times New Roman"/>
                <w:b/>
                <w:bCs/>
                <w:i/>
                <w:iCs/>
                <w:color w:val="000000"/>
                <w:lang w:eastAsia="pt-BR"/>
              </w:rPr>
              <w:t>Mirandão</w:t>
            </w:r>
            <w:proofErr w:type="spellEnd"/>
            <w:r w:rsidRPr="00A65283">
              <w:rPr>
                <w:rFonts w:eastAsia="Times New Roman"/>
                <w:b/>
                <w:bCs/>
                <w:i/>
                <w:iCs/>
                <w:color w:val="000000"/>
                <w:lang w:eastAsia="pt-BR"/>
              </w:rPr>
              <w:t xml:space="preserve"> - Crato – CE - CEP: 63.125-070.</w:t>
            </w:r>
          </w:p>
        </w:tc>
      </w:tr>
    </w:tbl>
    <w:p w14:paraId="5D9A83D2" w14:textId="17658ADA" w:rsidR="00F7694F" w:rsidRPr="00CF562E" w:rsidRDefault="00F7694F" w:rsidP="00F7694F">
      <w:pPr>
        <w:spacing w:before="240" w:after="240"/>
        <w:jc w:val="both"/>
        <w:rPr>
          <w:bCs/>
          <w:iCs/>
        </w:rPr>
      </w:pPr>
      <w:r w:rsidRPr="00CF562E">
        <w:rPr>
          <w:b/>
          <w:bCs/>
          <w:iCs/>
        </w:rPr>
        <w:t xml:space="preserve">9.1.3. </w:t>
      </w:r>
      <w:r w:rsidRPr="00CF562E">
        <w:rPr>
          <w:bCs/>
          <w:iCs/>
        </w:rPr>
        <w:t>O local de entrega poderá sofrer alteração de acordo com a conveniência do contratante, que comunicará previamente à contratada, ficando o custo do traslado (incluindo no preço dos bens), às expensas da contratada.</w:t>
      </w:r>
    </w:p>
    <w:p w14:paraId="0BBFF2B9" w14:textId="27C05ECE" w:rsidR="00F7694F" w:rsidRDefault="00F7694F" w:rsidP="00F7694F">
      <w:pPr>
        <w:spacing w:before="240" w:after="240"/>
        <w:jc w:val="both"/>
        <w:rPr>
          <w:bCs/>
          <w:iCs/>
        </w:rPr>
      </w:pPr>
      <w:r w:rsidRPr="005E386F">
        <w:rPr>
          <w:b/>
          <w:bCs/>
          <w:iCs/>
        </w:rPr>
        <w:t>9.1.4.</w:t>
      </w:r>
      <w:r w:rsidRPr="005E386F">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5DCF581B" w14:textId="77777777" w:rsidR="00F7694F" w:rsidRPr="00621F68" w:rsidRDefault="00F7694F" w:rsidP="00F7694F">
      <w:pPr>
        <w:spacing w:before="240" w:after="240"/>
        <w:jc w:val="both"/>
        <w:rPr>
          <w:bCs/>
          <w:iCs/>
        </w:rPr>
      </w:pPr>
      <w:r w:rsidRPr="00621F68">
        <w:rPr>
          <w:b/>
          <w:bCs/>
          <w:iCs/>
        </w:rPr>
        <w:t>9.2.</w:t>
      </w:r>
      <w:r w:rsidRPr="00621F68">
        <w:rPr>
          <w:bCs/>
          <w:iCs/>
        </w:rPr>
        <w:t xml:space="preserve"> Em conformidade com o inciso II, do art. 140, da Lei nº 14.133/2021, executado o contratado, a contratante receberá o objeto em duas etapas:</w:t>
      </w:r>
    </w:p>
    <w:p w14:paraId="7673E6C9" w14:textId="77777777" w:rsidR="00F7694F" w:rsidRPr="00621F68" w:rsidRDefault="00F7694F" w:rsidP="00F7694F">
      <w:pPr>
        <w:spacing w:before="240" w:after="240"/>
        <w:jc w:val="both"/>
        <w:rPr>
          <w:bCs/>
          <w:iCs/>
        </w:rPr>
      </w:pPr>
      <w:r w:rsidRPr="00621F68">
        <w:rPr>
          <w:bCs/>
          <w:iCs/>
        </w:rPr>
        <w:t>a) Provisoriamente, pelo responsável por seu acompanhamento e fiscalização, para efeito de posterior verificação do objeto conforme as especificações exigidas na contratação;</w:t>
      </w:r>
    </w:p>
    <w:p w14:paraId="5769AB33" w14:textId="77777777" w:rsidR="00F7694F" w:rsidRPr="00621F68" w:rsidRDefault="00F7694F" w:rsidP="00F7694F">
      <w:pPr>
        <w:spacing w:before="240" w:after="240"/>
        <w:jc w:val="both"/>
        <w:rPr>
          <w:bCs/>
          <w:iCs/>
        </w:rPr>
      </w:pPr>
      <w:r w:rsidRPr="00621F68">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0BD998E0" w14:textId="77777777" w:rsidR="00F7694F" w:rsidRPr="00621F68" w:rsidRDefault="00F7694F" w:rsidP="00F7694F">
      <w:pPr>
        <w:spacing w:before="240" w:after="240"/>
        <w:jc w:val="both"/>
        <w:rPr>
          <w:bCs/>
          <w:iCs/>
        </w:rPr>
      </w:pPr>
      <w:r w:rsidRPr="00621F68">
        <w:rPr>
          <w:bCs/>
          <w:iCs/>
        </w:rPr>
        <w:t xml:space="preserve">b) Definitivamente, por servidor ou comissão designada pela autoridade competente, em até </w:t>
      </w:r>
      <w:r w:rsidRPr="00621F68">
        <w:rPr>
          <w:b/>
          <w:bCs/>
          <w:iCs/>
        </w:rPr>
        <w:t>05 (cinco) dias</w:t>
      </w:r>
      <w:r w:rsidRPr="00621F68">
        <w:rPr>
          <w:bCs/>
          <w:iCs/>
        </w:rPr>
        <w:t>, a contar do recebimento provisório, para a verificação da adequação do objeto aos termos contratuais e consequente aceitação.</w:t>
      </w:r>
    </w:p>
    <w:p w14:paraId="35CA7895" w14:textId="77777777" w:rsidR="00F7694F" w:rsidRPr="00621F68" w:rsidRDefault="00F7694F" w:rsidP="00F7694F">
      <w:pPr>
        <w:spacing w:before="240" w:after="240"/>
        <w:jc w:val="both"/>
        <w:rPr>
          <w:bCs/>
          <w:iCs/>
        </w:rPr>
      </w:pPr>
      <w:r w:rsidRPr="00621F68">
        <w:rPr>
          <w:b/>
          <w:bCs/>
          <w:iCs/>
        </w:rPr>
        <w:t>9.2.1.</w:t>
      </w:r>
      <w:r w:rsidRPr="00621F68">
        <w:rPr>
          <w:bCs/>
          <w:iCs/>
        </w:rPr>
        <w:t xml:space="preserve"> Os bens poderão ser rejeitados, no todo ou em parte, quando em desacordo com as especificações constantes neste Termo de Referência e na proposta, devendo ser substituídos no prazo de </w:t>
      </w:r>
      <w:r w:rsidRPr="00621F68">
        <w:rPr>
          <w:b/>
          <w:bCs/>
          <w:iCs/>
        </w:rPr>
        <w:t>03 (três) dias</w:t>
      </w:r>
      <w:r w:rsidRPr="00621F68">
        <w:rPr>
          <w:bCs/>
          <w:iCs/>
        </w:rPr>
        <w:t>, a contar da notificação do contratado, às suas custas, dias (três dias) sem prejuízo da aplicação das penalidades.</w:t>
      </w:r>
    </w:p>
    <w:p w14:paraId="3380B03D" w14:textId="77777777" w:rsidR="00F7694F" w:rsidRPr="0050627B" w:rsidRDefault="00F7694F" w:rsidP="00F7694F">
      <w:pPr>
        <w:spacing w:before="240" w:after="240"/>
        <w:jc w:val="both"/>
        <w:rPr>
          <w:bCs/>
          <w:iCs/>
        </w:rPr>
      </w:pPr>
      <w:r w:rsidRPr="00621F68">
        <w:rPr>
          <w:b/>
          <w:bCs/>
          <w:iCs/>
        </w:rPr>
        <w:t>9.2.2.</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61ACFD8B" w14:textId="3DCA0597" w:rsidR="00CF63C2"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00CF63C2" w:rsidRPr="00CF63C2">
        <w:rPr>
          <w:rFonts w:eastAsia="Arial"/>
          <w:b/>
          <w:bCs/>
        </w:rPr>
        <w:t xml:space="preserve">PREVISÃO DE PENALIDADES POR DESCUMPRIMENTO CONTRATUAL </w:t>
      </w:r>
    </w:p>
    <w:p w14:paraId="0EEC2870" w14:textId="524950C9"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lastRenderedPageBreak/>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569D00FE" w:rsidR="00DF3CC9" w:rsidRDefault="00DF3CC9" w:rsidP="00DF3CC9">
      <w:pPr>
        <w:spacing w:before="240" w:after="240"/>
        <w:jc w:val="both"/>
        <w:rPr>
          <w:b/>
          <w:bCs/>
        </w:rPr>
      </w:pPr>
      <w:bookmarkStart w:id="19" w:name="_Hlk158984183"/>
      <w:bookmarkEnd w:id="18"/>
      <w:r>
        <w:rPr>
          <w:b/>
          <w:bCs/>
          <w:iCs/>
        </w:rPr>
        <w:t>1</w:t>
      </w:r>
      <w:r w:rsidR="00EF69DE">
        <w:rPr>
          <w:b/>
          <w:bCs/>
          <w:iCs/>
        </w:rPr>
        <w:t>1</w:t>
      </w:r>
      <w:r w:rsidRPr="00C106D3">
        <w:rPr>
          <w:b/>
          <w:bCs/>
          <w:iCs/>
        </w:rPr>
        <w:t>.</w:t>
      </w:r>
      <w:r>
        <w:rPr>
          <w:iCs/>
        </w:rPr>
        <w:t xml:space="preserve"> </w:t>
      </w:r>
      <w:r w:rsidRPr="009807B1">
        <w:rPr>
          <w:b/>
          <w:bCs/>
        </w:rPr>
        <w:t xml:space="preserve">DA </w:t>
      </w:r>
      <w:r w:rsidR="00CF63C2">
        <w:rPr>
          <w:b/>
          <w:bCs/>
        </w:rPr>
        <w:t>FORMA DE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20"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20"/>
    </w:p>
    <w:p w14:paraId="42C9FC35" w14:textId="76F0F8AF"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w:t>
      </w:r>
      <w:r w:rsidRPr="00E519B2">
        <w:rPr>
          <w:bCs/>
          <w:iCs/>
        </w:rPr>
        <w:lastRenderedPageBreak/>
        <w:t xml:space="preserve">Consórcio Público de Saúde da Microrregião de Crato – CPSMC. </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EF69DE" w:rsidRDefault="00DF3CC9" w:rsidP="00DF3CC9">
      <w:pPr>
        <w:spacing w:before="240" w:after="240"/>
        <w:jc w:val="both"/>
        <w:rPr>
          <w:iCs/>
        </w:rPr>
      </w:pPr>
      <w:r w:rsidRPr="008F1469">
        <w:rPr>
          <w:iCs/>
        </w:rPr>
        <w:t>Onde i = taxa percentual anual no valor de 6%.</w:t>
      </w:r>
      <w:bookmarkEnd w:id="19"/>
    </w:p>
    <w:p w14:paraId="7BC3B67F" w14:textId="77239A19" w:rsidR="00DF3CC9" w:rsidRPr="00336148" w:rsidRDefault="00DF3CC9" w:rsidP="00DF3CC9">
      <w:pPr>
        <w:spacing w:before="240" w:after="240"/>
        <w:jc w:val="both"/>
        <w:rPr>
          <w:b/>
          <w:bCs/>
          <w:iCs/>
        </w:rPr>
      </w:pPr>
      <w:r w:rsidRPr="00336148">
        <w:rPr>
          <w:b/>
          <w:bCs/>
          <w:iCs/>
        </w:rPr>
        <w:t>1</w:t>
      </w:r>
      <w:r w:rsidR="00CF63C2">
        <w:rPr>
          <w:b/>
          <w:bCs/>
          <w:iCs/>
        </w:rPr>
        <w:t>2</w:t>
      </w:r>
      <w:r w:rsidRPr="00336148">
        <w:rPr>
          <w:b/>
          <w:bCs/>
          <w:iCs/>
        </w:rPr>
        <w:t>. DO REAJUSTE</w:t>
      </w:r>
    </w:p>
    <w:p w14:paraId="17F97C9E" w14:textId="37354ECF"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 xml:space="preserve">.1. </w:t>
      </w:r>
      <w:r w:rsidRPr="00E91C86">
        <w:rPr>
          <w:bCs/>
          <w:iCs/>
        </w:rPr>
        <w:t>Os valores iniciais do contrato firmado são fixos e irreajustáveis pelo prazo de um ano contados da data do</w:t>
      </w:r>
      <w:r w:rsidR="002B60DE" w:rsidRPr="00E91C86">
        <w:rPr>
          <w:bCs/>
          <w:iCs/>
        </w:rPr>
        <w:t xml:space="preserve"> </w:t>
      </w:r>
      <w:r w:rsidRPr="00E91C86">
        <w:rPr>
          <w:bCs/>
          <w:iCs/>
        </w:rPr>
        <w:t xml:space="preserve">orçamento estimado, cuja realização se deu em </w:t>
      </w:r>
      <w:r w:rsidR="00E91C86" w:rsidRPr="00E91C86">
        <w:rPr>
          <w:b/>
          <w:bCs/>
          <w:iCs/>
        </w:rPr>
        <w:t>26</w:t>
      </w:r>
      <w:r w:rsidRPr="00E91C86">
        <w:rPr>
          <w:b/>
          <w:bCs/>
          <w:iCs/>
        </w:rPr>
        <w:t>/</w:t>
      </w:r>
      <w:r w:rsidR="00170FC1" w:rsidRPr="00E91C86">
        <w:rPr>
          <w:b/>
          <w:bCs/>
          <w:iCs/>
        </w:rPr>
        <w:t>0</w:t>
      </w:r>
      <w:r w:rsidR="00E91C86" w:rsidRPr="00E91C86">
        <w:rPr>
          <w:b/>
          <w:bCs/>
          <w:iCs/>
        </w:rPr>
        <w:t>3</w:t>
      </w:r>
      <w:r w:rsidRPr="00E91C86">
        <w:rPr>
          <w:b/>
          <w:bCs/>
          <w:iCs/>
        </w:rPr>
        <w:t>/202</w:t>
      </w:r>
      <w:r w:rsidR="00E91C86" w:rsidRPr="00E91C86">
        <w:rPr>
          <w:b/>
          <w:bCs/>
          <w:iCs/>
        </w:rPr>
        <w:t>6</w:t>
      </w:r>
      <w:r w:rsidRPr="00E91C86">
        <w:rPr>
          <w:bCs/>
          <w:iCs/>
        </w:rPr>
        <w:t>.</w:t>
      </w:r>
    </w:p>
    <w:p w14:paraId="592E73B1" w14:textId="77A9FEA4"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.2.</w:t>
      </w:r>
      <w:r w:rsidRPr="00E91C86">
        <w:rPr>
          <w:bCs/>
          <w:iCs/>
        </w:rPr>
        <w:t xml:space="preserve"> Os valores iniciais poderão ser reajustados para as obrigações iniciadas e concluídas após a decorrência da anualidade exposta no item anterior.</w:t>
      </w:r>
    </w:p>
    <w:p w14:paraId="66193347" w14:textId="02CF9D56" w:rsidR="00EF69DE" w:rsidRPr="00E91C86" w:rsidRDefault="00EF69DE" w:rsidP="00EF69DE">
      <w:pPr>
        <w:spacing w:before="240" w:after="240"/>
        <w:jc w:val="both"/>
        <w:rPr>
          <w:bCs/>
          <w:iCs/>
        </w:rPr>
      </w:pPr>
      <w:r w:rsidRPr="00E91C86">
        <w:rPr>
          <w:b/>
          <w:bCs/>
          <w:iCs/>
        </w:rPr>
        <w:lastRenderedPageBreak/>
        <w:t>1</w:t>
      </w:r>
      <w:r w:rsidR="00CF63C2" w:rsidRPr="00E91C86">
        <w:rPr>
          <w:b/>
          <w:bCs/>
          <w:iCs/>
        </w:rPr>
        <w:t>2</w:t>
      </w:r>
      <w:r w:rsidRPr="00E91C86">
        <w:rPr>
          <w:b/>
          <w:bCs/>
          <w:iCs/>
        </w:rPr>
        <w:t>.3.</w:t>
      </w:r>
      <w:r w:rsidRPr="00E91C86">
        <w:rPr>
          <w:bCs/>
          <w:iCs/>
        </w:rPr>
        <w:t xml:space="preserve"> Nos reajustes subsequentes, o interregno mínimo de um ano será contado a partir dos efeitos financeiros do último reajuste.</w:t>
      </w:r>
    </w:p>
    <w:p w14:paraId="6FD10CCC" w14:textId="613B29A4"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.3.1.</w:t>
      </w:r>
      <w:r w:rsidRPr="00E91C86">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.3.2.</w:t>
      </w:r>
      <w:r w:rsidRPr="00E91C86">
        <w:rPr>
          <w:bCs/>
          <w:iCs/>
        </w:rPr>
        <w:t xml:space="preserve"> Apurada a variação do índice nos termos do item </w:t>
      </w:r>
      <w:r w:rsidRPr="00E91C86">
        <w:rPr>
          <w:b/>
          <w:bCs/>
          <w:iCs/>
        </w:rPr>
        <w:t>1</w:t>
      </w:r>
      <w:r w:rsidR="00CF63C2" w:rsidRPr="00E91C86">
        <w:rPr>
          <w:b/>
          <w:bCs/>
          <w:iCs/>
        </w:rPr>
        <w:t>2</w:t>
      </w:r>
      <w:r w:rsidRPr="00E91C86">
        <w:rPr>
          <w:b/>
          <w:bCs/>
          <w:iCs/>
        </w:rPr>
        <w:t>.3.1</w:t>
      </w:r>
      <w:r w:rsidRPr="00E91C86">
        <w:rPr>
          <w:bCs/>
          <w:iCs/>
        </w:rPr>
        <w:t>, aplica-se esse percentual sobre o valor do contrato constante na cláusula sétima deste instrumento.</w:t>
      </w:r>
    </w:p>
    <w:p w14:paraId="0435E03B" w14:textId="376C7FFD"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.3.3.</w:t>
      </w:r>
      <w:r w:rsidRPr="00E91C86">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.4.</w:t>
      </w:r>
      <w:r w:rsidRPr="00E91C86">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.5.</w:t>
      </w:r>
      <w:r w:rsidRPr="00E91C86">
        <w:rPr>
          <w:bCs/>
          <w:iCs/>
        </w:rPr>
        <w:t xml:space="preserve"> No caso de atraso ou não divulgação do índice de reajustamento indicado no item </w:t>
      </w:r>
      <w:r w:rsidRPr="00E91C86">
        <w:rPr>
          <w:b/>
          <w:bCs/>
          <w:iCs/>
        </w:rPr>
        <w:t>1</w:t>
      </w:r>
      <w:r w:rsidR="00CF63C2" w:rsidRPr="00E91C86">
        <w:rPr>
          <w:b/>
          <w:bCs/>
          <w:iCs/>
        </w:rPr>
        <w:t>2</w:t>
      </w:r>
      <w:r w:rsidRPr="00E91C86">
        <w:rPr>
          <w:b/>
          <w:bCs/>
          <w:iCs/>
        </w:rPr>
        <w:t>.3.1</w:t>
      </w:r>
      <w:r w:rsidRPr="00E91C86">
        <w:rPr>
          <w:bCs/>
          <w:iCs/>
        </w:rPr>
        <w:t>, o reajuste será calculado pela última variação conhecida, e a diferença correspondente será liquidada tão logo seja divulgado o índice definitivo.</w:t>
      </w:r>
    </w:p>
    <w:p w14:paraId="003703FD" w14:textId="2779117A"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.6.</w:t>
      </w:r>
      <w:r w:rsidRPr="00E91C86">
        <w:rPr>
          <w:bCs/>
          <w:iCs/>
        </w:rPr>
        <w:t xml:space="preserve"> Na ausência de previsão legal quanto ao índice substituto, as partes elegerão novo índice oficial para reajustamento dos preços.</w:t>
      </w:r>
    </w:p>
    <w:p w14:paraId="59A0C445" w14:textId="205D8859"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.7.</w:t>
      </w:r>
      <w:r w:rsidRPr="00E91C86">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.7.1.</w:t>
      </w:r>
      <w:r w:rsidRPr="00E91C86">
        <w:rPr>
          <w:bCs/>
          <w:iCs/>
        </w:rPr>
        <w:t xml:space="preserve"> No caso de atraso ou não divulgação do(s) índice(s) de reajustamento, a CONTRATADA deverá realizar o pedido considerando o exposto do item </w:t>
      </w:r>
      <w:r w:rsidRPr="00E91C86">
        <w:rPr>
          <w:b/>
          <w:bCs/>
          <w:iCs/>
        </w:rPr>
        <w:t>1</w:t>
      </w:r>
      <w:r w:rsidR="002D434E" w:rsidRPr="00E91C86">
        <w:rPr>
          <w:b/>
          <w:bCs/>
          <w:iCs/>
        </w:rPr>
        <w:t>2</w:t>
      </w:r>
      <w:r w:rsidRPr="00E91C86">
        <w:rPr>
          <w:b/>
          <w:bCs/>
          <w:iCs/>
        </w:rPr>
        <w:t>.5.</w:t>
      </w:r>
      <w:r w:rsidRPr="00E91C86">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E91C86" w:rsidRDefault="00EF69DE" w:rsidP="00EF69DE">
      <w:pPr>
        <w:spacing w:before="240" w:after="240"/>
        <w:jc w:val="both"/>
        <w:rPr>
          <w:bCs/>
          <w:iCs/>
        </w:rPr>
      </w:pPr>
      <w:r w:rsidRPr="00E91C86">
        <w:rPr>
          <w:b/>
          <w:bCs/>
          <w:iCs/>
        </w:rPr>
        <w:t>1</w:t>
      </w:r>
      <w:r w:rsidR="00CF63C2" w:rsidRPr="00E91C86">
        <w:rPr>
          <w:b/>
          <w:bCs/>
          <w:iCs/>
        </w:rPr>
        <w:t>2</w:t>
      </w:r>
      <w:r w:rsidRPr="00E91C86">
        <w:rPr>
          <w:b/>
          <w:bCs/>
          <w:iCs/>
        </w:rPr>
        <w:t>.8.</w:t>
      </w:r>
      <w:r w:rsidRPr="00E91C86">
        <w:rPr>
          <w:bCs/>
          <w:iCs/>
        </w:rPr>
        <w:t xml:space="preserve"> Também ocorrerá a preclusão do direito ao reajuste se o pedido for formulado depois de extinto o contrato.</w:t>
      </w:r>
    </w:p>
    <w:p w14:paraId="32316BB1" w14:textId="6E718F11" w:rsidR="00EF69DE" w:rsidRPr="00EF69DE" w:rsidRDefault="00EF69DE" w:rsidP="00EF69DE">
      <w:pPr>
        <w:spacing w:before="240" w:after="240"/>
        <w:jc w:val="both"/>
        <w:rPr>
          <w:bCs/>
          <w:iCs/>
        </w:rPr>
      </w:pPr>
      <w:r w:rsidRPr="00E91C86">
        <w:rPr>
          <w:b/>
          <w:bCs/>
          <w:iCs/>
        </w:rPr>
        <w:t>1</w:t>
      </w:r>
      <w:r w:rsidR="00CF63C2" w:rsidRPr="00E91C86">
        <w:rPr>
          <w:b/>
          <w:bCs/>
          <w:iCs/>
        </w:rPr>
        <w:t>2</w:t>
      </w:r>
      <w:r w:rsidRPr="00E91C86">
        <w:rPr>
          <w:b/>
          <w:bCs/>
          <w:iCs/>
        </w:rPr>
        <w:t>.9.</w:t>
      </w:r>
      <w:r w:rsidRPr="00E91C86">
        <w:rPr>
          <w:bCs/>
          <w:iCs/>
        </w:rPr>
        <w:t xml:space="preserve"> O reajuste poderá ser realizado por apostilamento.</w:t>
      </w:r>
    </w:p>
    <w:p w14:paraId="22108B48" w14:textId="07760300" w:rsidR="00911B3E" w:rsidRDefault="00911B3E" w:rsidP="00DF3CC9">
      <w:pPr>
        <w:spacing w:before="240" w:after="240"/>
        <w:jc w:val="both"/>
        <w:rPr>
          <w:b/>
          <w:iCs/>
        </w:rPr>
      </w:pPr>
      <w:r>
        <w:rPr>
          <w:b/>
          <w:iCs/>
        </w:rPr>
        <w:t>1</w:t>
      </w:r>
      <w:r w:rsidR="00CF63C2">
        <w:rPr>
          <w:b/>
          <w:iCs/>
        </w:rPr>
        <w:t>3</w:t>
      </w:r>
      <w:r>
        <w:rPr>
          <w:b/>
          <w:iCs/>
        </w:rPr>
        <w:t xml:space="preserve">. DA GARANTIA </w:t>
      </w:r>
      <w:r w:rsidR="00CF63C2">
        <w:rPr>
          <w:b/>
          <w:iCs/>
        </w:rPr>
        <w:t>CONTRATUAL</w:t>
      </w:r>
    </w:p>
    <w:p w14:paraId="1F876C89" w14:textId="0CC57E1F" w:rsidR="00911B3E" w:rsidRDefault="00911B3E" w:rsidP="00F7694F">
      <w:pPr>
        <w:spacing w:before="240" w:after="240"/>
        <w:jc w:val="both"/>
        <w:rPr>
          <w:bCs/>
          <w:iCs/>
        </w:rPr>
      </w:pPr>
      <w:r>
        <w:rPr>
          <w:b/>
          <w:iCs/>
        </w:rPr>
        <w:t>1</w:t>
      </w:r>
      <w:r w:rsidR="00CF63C2">
        <w:rPr>
          <w:b/>
          <w:iCs/>
        </w:rPr>
        <w:t>3</w:t>
      </w:r>
      <w:r>
        <w:rPr>
          <w:b/>
          <w:iCs/>
        </w:rPr>
        <w:t xml:space="preserve">.1. </w:t>
      </w:r>
      <w:r w:rsidR="00F7694F" w:rsidRPr="00196592">
        <w:rPr>
          <w:bCs/>
          <w:iCs/>
        </w:rPr>
        <w:t>Não haverá exigência da garantia da contratação do art. 96 e seguintes da Lei nº 14.133/21, por se tratar de simples contratação, não havendo risco ou complexidade que justifique a exigência de garantia de execução.</w:t>
      </w:r>
    </w:p>
    <w:p w14:paraId="1694CB3A" w14:textId="077AE319" w:rsidR="00CF63C2" w:rsidRDefault="00CF63C2" w:rsidP="00F7694F">
      <w:pPr>
        <w:spacing w:before="240" w:after="240"/>
        <w:jc w:val="both"/>
        <w:rPr>
          <w:b/>
          <w:bCs/>
          <w:iCs/>
        </w:rPr>
      </w:pPr>
      <w:r w:rsidRPr="00CF63C2">
        <w:rPr>
          <w:b/>
          <w:bCs/>
          <w:iCs/>
        </w:rPr>
        <w:t>14. ESPECIFICAÇÕES TÉCNICAS DOS ITENS A SEREM CONTRATADOS</w:t>
      </w:r>
    </w:p>
    <w:p w14:paraId="02CE4904" w14:textId="6F104A5C" w:rsidR="00E76CBE" w:rsidRPr="00E76CBE" w:rsidRDefault="00E76CBE" w:rsidP="00DF3CC9">
      <w:pPr>
        <w:spacing w:before="240" w:after="240"/>
        <w:jc w:val="both"/>
        <w:rPr>
          <w:bCs/>
          <w:iCs/>
        </w:rPr>
      </w:pPr>
      <w:r>
        <w:rPr>
          <w:b/>
          <w:iCs/>
        </w:rPr>
        <w:lastRenderedPageBreak/>
        <w:t xml:space="preserve">14.1. </w:t>
      </w:r>
      <w:r w:rsidR="003E3FDB" w:rsidRPr="003E3FDB">
        <w:rPr>
          <w:bCs/>
          <w:iCs/>
        </w:rPr>
        <w:t xml:space="preserve">As especificações técnicas, </w:t>
      </w:r>
      <w:r w:rsidR="002024CE">
        <w:rPr>
          <w:bCs/>
          <w:iCs/>
        </w:rPr>
        <w:t xml:space="preserve">as imagens ilustrativas, </w:t>
      </w:r>
      <w:r w:rsidR="003E3FDB" w:rsidRPr="003E3FDB">
        <w:rPr>
          <w:bCs/>
          <w:iCs/>
        </w:rPr>
        <w:t xml:space="preserve">quantidades e os valores estimados encontram-se devidamente detalhados no </w:t>
      </w:r>
      <w:r w:rsidR="003E3FDB" w:rsidRPr="003E3FDB">
        <w:rPr>
          <w:b/>
          <w:iCs/>
        </w:rPr>
        <w:t>Quadro I</w:t>
      </w:r>
      <w:r w:rsidR="003E3FDB" w:rsidRPr="003E3FDB">
        <w:rPr>
          <w:bCs/>
          <w:iCs/>
        </w:rPr>
        <w:t xml:space="preserve"> deste Termo de Referência.</w:t>
      </w:r>
      <w:r>
        <w:rPr>
          <w:bCs/>
          <w:iCs/>
        </w:rPr>
        <w:t xml:space="preserve"> </w:t>
      </w:r>
    </w:p>
    <w:p w14:paraId="7C3A5036" w14:textId="5D86433C" w:rsidR="00DF3CC9" w:rsidRPr="0030434D" w:rsidRDefault="00DF3CC9" w:rsidP="00DF3CC9">
      <w:pPr>
        <w:spacing w:before="240" w:after="240"/>
        <w:jc w:val="both"/>
        <w:rPr>
          <w:b/>
          <w:iCs/>
        </w:rPr>
      </w:pPr>
      <w:r w:rsidRPr="0030434D">
        <w:rPr>
          <w:b/>
          <w:iCs/>
        </w:rPr>
        <w:t>1</w:t>
      </w:r>
      <w:r w:rsidR="00E76CBE" w:rsidRPr="0030434D">
        <w:rPr>
          <w:b/>
          <w:iCs/>
        </w:rPr>
        <w:t>5</w:t>
      </w:r>
      <w:r w:rsidRPr="0030434D">
        <w:rPr>
          <w:b/>
          <w:iCs/>
        </w:rPr>
        <w:t xml:space="preserve">. DA ADEQUAÇÃO ORÇAMENTÁRIA </w:t>
      </w:r>
    </w:p>
    <w:p w14:paraId="612CAB39" w14:textId="15C1754D" w:rsidR="00EF3BBE" w:rsidRDefault="00DF3CC9" w:rsidP="005B237E">
      <w:pPr>
        <w:spacing w:before="240" w:after="240"/>
        <w:jc w:val="both"/>
        <w:rPr>
          <w:iCs/>
        </w:rPr>
      </w:pPr>
      <w:r w:rsidRPr="0030434D">
        <w:rPr>
          <w:b/>
          <w:bCs/>
          <w:iCs/>
        </w:rPr>
        <w:t>1</w:t>
      </w:r>
      <w:r w:rsidR="00E76CBE" w:rsidRPr="0030434D">
        <w:rPr>
          <w:b/>
          <w:bCs/>
          <w:iCs/>
        </w:rPr>
        <w:t>5</w:t>
      </w:r>
      <w:r w:rsidRPr="0030434D">
        <w:rPr>
          <w:b/>
          <w:bCs/>
          <w:iCs/>
        </w:rPr>
        <w:t>.1.</w:t>
      </w:r>
      <w:r w:rsidRPr="0030434D">
        <w:rPr>
          <w:iCs/>
        </w:rPr>
        <w:t xml:space="preserve"> </w:t>
      </w:r>
      <w:bookmarkEnd w:id="0"/>
      <w:r w:rsidR="0030434D" w:rsidRPr="0030434D">
        <w:rPr>
          <w:iCs/>
        </w:rPr>
        <w:t>As despesas decorrestes da Ata de Registro de Preços correrão a conta das dotações orçamentárias das Unidades Demandes gerenciadas pelo Consórcio Público de Saúde da Microrregião de Crato – CPSMC, a ser informada quando da lavratura do instrumento contratual nos termos do § 4º, do artigo 18, da Resolução n° 06/2023 do CPSMC.</w:t>
      </w:r>
    </w:p>
    <w:p w14:paraId="7BE66A6D" w14:textId="77777777" w:rsidR="00D27312" w:rsidRPr="005B237E" w:rsidRDefault="00D27312" w:rsidP="005B237E">
      <w:pPr>
        <w:spacing w:before="240" w:after="240"/>
        <w:jc w:val="both"/>
        <w:rPr>
          <w:bCs/>
          <w:iCs/>
        </w:rPr>
      </w:pPr>
    </w:p>
    <w:p w14:paraId="01BA5AC2" w14:textId="4D929AB7" w:rsidR="00D35A1C" w:rsidRDefault="00D35A1C" w:rsidP="00367DDD">
      <w:pPr>
        <w:tabs>
          <w:tab w:val="left" w:pos="1395"/>
        </w:tabs>
        <w:rPr>
          <w:i/>
        </w:rPr>
        <w:sectPr w:rsidR="00D35A1C" w:rsidSect="00627E09">
          <w:headerReference w:type="default" r:id="rId8"/>
          <w:footerReference w:type="default" r:id="rId9"/>
          <w:pgSz w:w="11906" w:h="16838"/>
          <w:pgMar w:top="1701" w:right="1276" w:bottom="1418" w:left="1701" w:header="0" w:footer="0" w:gutter="0"/>
          <w:cols w:space="708"/>
          <w:docGrid w:linePitch="360"/>
        </w:sectPr>
      </w:pPr>
    </w:p>
    <w:p w14:paraId="5E64ACEB" w14:textId="28304E1A" w:rsidR="002D434E" w:rsidRPr="002D434E" w:rsidRDefault="00E60DCB" w:rsidP="00367DDD">
      <w:pPr>
        <w:jc w:val="center"/>
        <w:rPr>
          <w:b/>
          <w:bCs/>
          <w:iCs/>
        </w:rPr>
      </w:pPr>
      <w:r>
        <w:rPr>
          <w:b/>
          <w:bCs/>
          <w:iCs/>
        </w:rPr>
        <w:lastRenderedPageBreak/>
        <w:t>QUADRO</w:t>
      </w:r>
      <w:r w:rsidR="002D434E" w:rsidRPr="002D434E">
        <w:rPr>
          <w:b/>
          <w:bCs/>
          <w:iCs/>
        </w:rPr>
        <w:t xml:space="preserve"> I</w:t>
      </w:r>
    </w:p>
    <w:p w14:paraId="6F5036F8" w14:textId="537F3F31" w:rsidR="002D434E" w:rsidRDefault="00E60DCB" w:rsidP="002D434E">
      <w:pPr>
        <w:jc w:val="center"/>
        <w:rPr>
          <w:b/>
          <w:bCs/>
          <w:iCs/>
        </w:rPr>
      </w:pPr>
      <w:r w:rsidRPr="002D434E">
        <w:rPr>
          <w:b/>
          <w:bCs/>
          <w:iCs/>
        </w:rPr>
        <w:t>ESPECIFICAÇÕES, QUANTIDADES E VALORES DE REFERÊNCIA</w:t>
      </w:r>
    </w:p>
    <w:p w14:paraId="519F3A81" w14:textId="77777777" w:rsidR="002D434E" w:rsidRDefault="002D434E" w:rsidP="002D434E">
      <w:pPr>
        <w:jc w:val="both"/>
        <w:rPr>
          <w:b/>
          <w:bCs/>
          <w:iCs/>
        </w:rPr>
      </w:pPr>
    </w:p>
    <w:p w14:paraId="1218B8F8" w14:textId="77777777" w:rsidR="00D41BBC" w:rsidRDefault="00D41BBC" w:rsidP="002D434E">
      <w:pPr>
        <w:jc w:val="both"/>
        <w:rPr>
          <w:iCs/>
        </w:rPr>
      </w:pPr>
    </w:p>
    <w:tbl>
      <w:tblPr>
        <w:tblW w:w="15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2"/>
        <w:gridCol w:w="860"/>
        <w:gridCol w:w="5396"/>
        <w:gridCol w:w="581"/>
        <w:gridCol w:w="709"/>
        <w:gridCol w:w="684"/>
        <w:gridCol w:w="709"/>
        <w:gridCol w:w="1051"/>
        <w:gridCol w:w="1300"/>
        <w:gridCol w:w="57"/>
        <w:gridCol w:w="1297"/>
        <w:gridCol w:w="1733"/>
      </w:tblGrid>
      <w:tr w:rsidR="00732868" w:rsidRPr="00732868" w14:paraId="01CF0C82" w14:textId="77777777" w:rsidTr="00732868">
        <w:trPr>
          <w:trHeight w:val="315"/>
        </w:trPr>
        <w:tc>
          <w:tcPr>
            <w:tcW w:w="15019" w:type="dxa"/>
            <w:gridSpan w:val="12"/>
            <w:shd w:val="clear" w:color="000000" w:fill="E7E6E6"/>
            <w:noWrap/>
            <w:vAlign w:val="center"/>
            <w:hideMark/>
          </w:tcPr>
          <w:p w14:paraId="3C50C62A" w14:textId="77777777" w:rsidR="00732868" w:rsidRPr="00732868" w:rsidRDefault="00732868" w:rsidP="00732868">
            <w:pPr>
              <w:widowControl/>
              <w:suppressAutoHyphens w:val="0"/>
              <w:jc w:val="center"/>
              <w:rPr>
                <w:rFonts w:eastAsia="Times New Roman" w:cs="Times New Roman"/>
                <w:b/>
                <w:bCs/>
                <w:color w:val="000000"/>
                <w:kern w:val="0"/>
                <w:sz w:val="18"/>
                <w:szCs w:val="18"/>
                <w:lang w:eastAsia="pt-BR" w:bidi="ar-SA"/>
              </w:rPr>
            </w:pPr>
            <w:r w:rsidRPr="00732868">
              <w:rPr>
                <w:rFonts w:eastAsia="Times New Roman" w:cs="Times New Roman"/>
                <w:b/>
                <w:bCs/>
                <w:color w:val="000000"/>
                <w:kern w:val="0"/>
                <w:sz w:val="18"/>
                <w:szCs w:val="18"/>
                <w:lang w:eastAsia="pt-BR" w:bidi="ar-SA"/>
              </w:rPr>
              <w:t>GRUPO 01: Equipamentos e materiais de fortalecimento, treino funcional e reabilitação leve</w:t>
            </w:r>
          </w:p>
        </w:tc>
      </w:tr>
      <w:tr w:rsidR="00732868" w:rsidRPr="00732868" w14:paraId="227F2F27" w14:textId="77777777" w:rsidTr="00732868">
        <w:trPr>
          <w:trHeight w:val="630"/>
        </w:trPr>
        <w:tc>
          <w:tcPr>
            <w:tcW w:w="642" w:type="dxa"/>
            <w:shd w:val="clear" w:color="008080" w:fill="E7E6E6"/>
            <w:noWrap/>
            <w:vAlign w:val="center"/>
            <w:hideMark/>
          </w:tcPr>
          <w:p w14:paraId="7F1F8322"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76F69A20"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Código</w:t>
            </w:r>
          </w:p>
        </w:tc>
        <w:tc>
          <w:tcPr>
            <w:tcW w:w="5396" w:type="dxa"/>
            <w:shd w:val="clear" w:color="008080" w:fill="E7E6E6"/>
            <w:noWrap/>
            <w:vAlign w:val="center"/>
            <w:hideMark/>
          </w:tcPr>
          <w:p w14:paraId="6D83A83F"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Descrição</w:t>
            </w:r>
          </w:p>
        </w:tc>
        <w:tc>
          <w:tcPr>
            <w:tcW w:w="581" w:type="dxa"/>
            <w:shd w:val="clear" w:color="008080" w:fill="E7E6E6"/>
            <w:noWrap/>
            <w:vAlign w:val="center"/>
            <w:hideMark/>
          </w:tcPr>
          <w:p w14:paraId="6EDA6501"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4B61DBC3"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POLI II</w:t>
            </w:r>
          </w:p>
        </w:tc>
        <w:tc>
          <w:tcPr>
            <w:tcW w:w="684" w:type="dxa"/>
            <w:shd w:val="clear" w:color="008080" w:fill="E7E6E6"/>
            <w:noWrap/>
            <w:vAlign w:val="center"/>
            <w:hideMark/>
          </w:tcPr>
          <w:p w14:paraId="0438A02F"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0B65E479"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CER IV</w:t>
            </w:r>
          </w:p>
        </w:tc>
        <w:tc>
          <w:tcPr>
            <w:tcW w:w="1051" w:type="dxa"/>
            <w:shd w:val="clear" w:color="008080" w:fill="E7E6E6"/>
            <w:noWrap/>
            <w:vAlign w:val="center"/>
            <w:hideMark/>
          </w:tcPr>
          <w:p w14:paraId="5EFAAEAD" w14:textId="422218FD"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Quant</w:t>
            </w:r>
            <w:r>
              <w:rPr>
                <w:rFonts w:eastAsia="Times New Roman" w:cs="Times New Roman"/>
                <w:b/>
                <w:bCs/>
                <w:kern w:val="0"/>
                <w:sz w:val="18"/>
                <w:szCs w:val="18"/>
                <w:lang w:eastAsia="pt-BR" w:bidi="ar-SA"/>
              </w:rPr>
              <w:t>.</w:t>
            </w:r>
            <w:r w:rsidRPr="00732868">
              <w:rPr>
                <w:rFonts w:eastAsia="Times New Roman" w:cs="Times New Roman"/>
                <w:b/>
                <w:bCs/>
                <w:kern w:val="0"/>
                <w:sz w:val="18"/>
                <w:szCs w:val="18"/>
                <w:lang w:eastAsia="pt-BR" w:bidi="ar-SA"/>
              </w:rPr>
              <w:t xml:space="preserve"> </w:t>
            </w:r>
          </w:p>
        </w:tc>
        <w:tc>
          <w:tcPr>
            <w:tcW w:w="1300" w:type="dxa"/>
            <w:shd w:val="clear" w:color="008080" w:fill="E7E6E6"/>
            <w:vAlign w:val="center"/>
            <w:hideMark/>
          </w:tcPr>
          <w:p w14:paraId="520C0FF1"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Unidade De Medida</w:t>
            </w:r>
          </w:p>
        </w:tc>
        <w:tc>
          <w:tcPr>
            <w:tcW w:w="1354" w:type="dxa"/>
            <w:gridSpan w:val="2"/>
            <w:shd w:val="clear" w:color="008080" w:fill="E7E6E6"/>
            <w:vAlign w:val="center"/>
            <w:hideMark/>
          </w:tcPr>
          <w:p w14:paraId="33CC7C60"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Valor unitário</w:t>
            </w:r>
          </w:p>
        </w:tc>
        <w:tc>
          <w:tcPr>
            <w:tcW w:w="1733" w:type="dxa"/>
            <w:shd w:val="clear" w:color="008080" w:fill="E7E6E6"/>
            <w:noWrap/>
            <w:vAlign w:val="center"/>
            <w:hideMark/>
          </w:tcPr>
          <w:p w14:paraId="46CC30F6"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Valor Total</w:t>
            </w:r>
          </w:p>
        </w:tc>
      </w:tr>
      <w:tr w:rsidR="00732868" w:rsidRPr="00732868" w14:paraId="16D64A9A" w14:textId="77777777" w:rsidTr="00732868">
        <w:trPr>
          <w:trHeight w:val="2295"/>
        </w:trPr>
        <w:tc>
          <w:tcPr>
            <w:tcW w:w="642" w:type="dxa"/>
            <w:shd w:val="clear" w:color="auto" w:fill="auto"/>
            <w:noWrap/>
            <w:vAlign w:val="center"/>
            <w:hideMark/>
          </w:tcPr>
          <w:p w14:paraId="0440A039"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1</w:t>
            </w:r>
          </w:p>
        </w:tc>
        <w:tc>
          <w:tcPr>
            <w:tcW w:w="860" w:type="dxa"/>
            <w:shd w:val="clear" w:color="auto" w:fill="auto"/>
            <w:vAlign w:val="center"/>
            <w:hideMark/>
          </w:tcPr>
          <w:p w14:paraId="3E4F4EE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1413014</w:t>
            </w:r>
          </w:p>
        </w:tc>
        <w:tc>
          <w:tcPr>
            <w:tcW w:w="5396" w:type="dxa"/>
            <w:shd w:val="clear" w:color="auto" w:fill="auto"/>
            <w:vAlign w:val="center"/>
            <w:hideMark/>
          </w:tcPr>
          <w:p w14:paraId="03929D22"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TORNOZELEIRA, NYLON, FECHAMENTO VELCRO, 02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581" w:type="dxa"/>
            <w:shd w:val="clear" w:color="auto" w:fill="auto"/>
            <w:vAlign w:val="center"/>
            <w:hideMark/>
          </w:tcPr>
          <w:p w14:paraId="2AA2D11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5</w:t>
            </w:r>
          </w:p>
        </w:tc>
        <w:tc>
          <w:tcPr>
            <w:tcW w:w="709" w:type="dxa"/>
            <w:shd w:val="clear" w:color="auto" w:fill="auto"/>
            <w:vAlign w:val="center"/>
            <w:hideMark/>
          </w:tcPr>
          <w:p w14:paraId="433BE12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684" w:type="dxa"/>
            <w:shd w:val="clear" w:color="auto" w:fill="auto"/>
            <w:vAlign w:val="center"/>
            <w:hideMark/>
          </w:tcPr>
          <w:p w14:paraId="6B397CC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709" w:type="dxa"/>
            <w:shd w:val="clear" w:color="auto" w:fill="auto"/>
            <w:vAlign w:val="center"/>
            <w:hideMark/>
          </w:tcPr>
          <w:p w14:paraId="1775599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6</w:t>
            </w:r>
          </w:p>
        </w:tc>
        <w:tc>
          <w:tcPr>
            <w:tcW w:w="1051" w:type="dxa"/>
            <w:shd w:val="clear" w:color="000000" w:fill="FFFFFF"/>
            <w:noWrap/>
            <w:vAlign w:val="center"/>
            <w:hideMark/>
          </w:tcPr>
          <w:p w14:paraId="0BFB4B7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w:t>
            </w:r>
          </w:p>
        </w:tc>
        <w:tc>
          <w:tcPr>
            <w:tcW w:w="1300" w:type="dxa"/>
            <w:shd w:val="clear" w:color="000000" w:fill="FFFFFF"/>
            <w:vAlign w:val="center"/>
            <w:hideMark/>
          </w:tcPr>
          <w:p w14:paraId="428B5BB1" w14:textId="320F78E2"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77495D0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R$ 68,78</w:t>
            </w:r>
          </w:p>
        </w:tc>
        <w:tc>
          <w:tcPr>
            <w:tcW w:w="1733" w:type="dxa"/>
            <w:shd w:val="clear" w:color="auto" w:fill="auto"/>
            <w:noWrap/>
            <w:vAlign w:val="center"/>
            <w:hideMark/>
          </w:tcPr>
          <w:p w14:paraId="5481E90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R$ 1.031,70</w:t>
            </w:r>
          </w:p>
        </w:tc>
      </w:tr>
      <w:tr w:rsidR="00732868" w:rsidRPr="00732868" w14:paraId="5E9511E0" w14:textId="77777777" w:rsidTr="00732868">
        <w:trPr>
          <w:trHeight w:val="2295"/>
        </w:trPr>
        <w:tc>
          <w:tcPr>
            <w:tcW w:w="642" w:type="dxa"/>
            <w:shd w:val="clear" w:color="auto" w:fill="auto"/>
            <w:noWrap/>
            <w:vAlign w:val="center"/>
            <w:hideMark/>
          </w:tcPr>
          <w:p w14:paraId="35F8B63C"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2</w:t>
            </w:r>
          </w:p>
        </w:tc>
        <w:tc>
          <w:tcPr>
            <w:tcW w:w="860" w:type="dxa"/>
            <w:shd w:val="clear" w:color="auto" w:fill="auto"/>
            <w:vAlign w:val="center"/>
            <w:hideMark/>
          </w:tcPr>
          <w:p w14:paraId="2173EFC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1413024</w:t>
            </w:r>
          </w:p>
        </w:tc>
        <w:tc>
          <w:tcPr>
            <w:tcW w:w="5396" w:type="dxa"/>
            <w:shd w:val="clear" w:color="auto" w:fill="auto"/>
            <w:vAlign w:val="center"/>
            <w:hideMark/>
          </w:tcPr>
          <w:p w14:paraId="77C309F9"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TORNOZELEIRA, NYLON, FECHAMENTO VELCRO, 03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581" w:type="dxa"/>
            <w:shd w:val="clear" w:color="auto" w:fill="auto"/>
            <w:vAlign w:val="center"/>
            <w:hideMark/>
          </w:tcPr>
          <w:p w14:paraId="10627D63"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5</w:t>
            </w:r>
          </w:p>
        </w:tc>
        <w:tc>
          <w:tcPr>
            <w:tcW w:w="709" w:type="dxa"/>
            <w:shd w:val="clear" w:color="auto" w:fill="auto"/>
            <w:vAlign w:val="center"/>
            <w:hideMark/>
          </w:tcPr>
          <w:p w14:paraId="2D70F00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684" w:type="dxa"/>
            <w:shd w:val="clear" w:color="auto" w:fill="auto"/>
            <w:vAlign w:val="center"/>
            <w:hideMark/>
          </w:tcPr>
          <w:p w14:paraId="60B5AED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709" w:type="dxa"/>
            <w:shd w:val="clear" w:color="auto" w:fill="auto"/>
            <w:vAlign w:val="center"/>
            <w:hideMark/>
          </w:tcPr>
          <w:p w14:paraId="3502181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6</w:t>
            </w:r>
          </w:p>
        </w:tc>
        <w:tc>
          <w:tcPr>
            <w:tcW w:w="1051" w:type="dxa"/>
            <w:shd w:val="clear" w:color="000000" w:fill="FFFFFF"/>
            <w:noWrap/>
            <w:vAlign w:val="center"/>
            <w:hideMark/>
          </w:tcPr>
          <w:p w14:paraId="2C63395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w:t>
            </w:r>
          </w:p>
        </w:tc>
        <w:tc>
          <w:tcPr>
            <w:tcW w:w="1300" w:type="dxa"/>
            <w:shd w:val="clear" w:color="000000" w:fill="FFFFFF"/>
            <w:vAlign w:val="center"/>
            <w:hideMark/>
          </w:tcPr>
          <w:p w14:paraId="759AC824" w14:textId="2ABA919D"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4DFD069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R$ 72,86</w:t>
            </w:r>
          </w:p>
        </w:tc>
        <w:tc>
          <w:tcPr>
            <w:tcW w:w="1733" w:type="dxa"/>
            <w:shd w:val="clear" w:color="auto" w:fill="auto"/>
            <w:noWrap/>
            <w:vAlign w:val="center"/>
            <w:hideMark/>
          </w:tcPr>
          <w:p w14:paraId="7EF3807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R$ 1.092,90</w:t>
            </w:r>
          </w:p>
        </w:tc>
      </w:tr>
      <w:tr w:rsidR="00732868" w:rsidRPr="00732868" w14:paraId="1EBD0A05" w14:textId="77777777" w:rsidTr="00732868">
        <w:trPr>
          <w:trHeight w:val="2295"/>
        </w:trPr>
        <w:tc>
          <w:tcPr>
            <w:tcW w:w="642" w:type="dxa"/>
            <w:shd w:val="clear" w:color="auto" w:fill="auto"/>
            <w:noWrap/>
            <w:vAlign w:val="center"/>
            <w:hideMark/>
          </w:tcPr>
          <w:p w14:paraId="17DBAFE5"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lastRenderedPageBreak/>
              <w:t>3</w:t>
            </w:r>
          </w:p>
        </w:tc>
        <w:tc>
          <w:tcPr>
            <w:tcW w:w="860" w:type="dxa"/>
            <w:shd w:val="clear" w:color="auto" w:fill="auto"/>
            <w:vAlign w:val="center"/>
            <w:hideMark/>
          </w:tcPr>
          <w:p w14:paraId="61F79EC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15261710</w:t>
            </w:r>
          </w:p>
        </w:tc>
        <w:tc>
          <w:tcPr>
            <w:tcW w:w="5396" w:type="dxa"/>
            <w:shd w:val="clear" w:color="auto" w:fill="auto"/>
            <w:vAlign w:val="center"/>
            <w:hideMark/>
          </w:tcPr>
          <w:p w14:paraId="73936081"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TORNOZELEIRA, NYLON, FECHAMENTO VELCRO, 04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581" w:type="dxa"/>
            <w:shd w:val="clear" w:color="auto" w:fill="auto"/>
            <w:vAlign w:val="center"/>
            <w:hideMark/>
          </w:tcPr>
          <w:p w14:paraId="77EA2CB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4</w:t>
            </w:r>
          </w:p>
        </w:tc>
        <w:tc>
          <w:tcPr>
            <w:tcW w:w="709" w:type="dxa"/>
            <w:shd w:val="clear" w:color="auto" w:fill="auto"/>
            <w:vAlign w:val="center"/>
            <w:hideMark/>
          </w:tcPr>
          <w:p w14:paraId="6DC38D33"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020CDA7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4224A65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4</w:t>
            </w:r>
          </w:p>
        </w:tc>
        <w:tc>
          <w:tcPr>
            <w:tcW w:w="1051" w:type="dxa"/>
            <w:shd w:val="clear" w:color="000000" w:fill="FFFFFF"/>
            <w:noWrap/>
            <w:vAlign w:val="center"/>
            <w:hideMark/>
          </w:tcPr>
          <w:p w14:paraId="130F6063"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8</w:t>
            </w:r>
          </w:p>
        </w:tc>
        <w:tc>
          <w:tcPr>
            <w:tcW w:w="1300" w:type="dxa"/>
            <w:shd w:val="clear" w:color="000000" w:fill="FFFFFF"/>
            <w:vAlign w:val="center"/>
            <w:hideMark/>
          </w:tcPr>
          <w:p w14:paraId="4FF16039" w14:textId="54DDCB2D"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7A0555A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R$ 87,10</w:t>
            </w:r>
          </w:p>
        </w:tc>
        <w:tc>
          <w:tcPr>
            <w:tcW w:w="1733" w:type="dxa"/>
            <w:shd w:val="clear" w:color="auto" w:fill="auto"/>
            <w:noWrap/>
            <w:vAlign w:val="center"/>
            <w:hideMark/>
          </w:tcPr>
          <w:p w14:paraId="39B2E30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R$ 696,80</w:t>
            </w:r>
          </w:p>
        </w:tc>
      </w:tr>
      <w:tr w:rsidR="00732868" w:rsidRPr="00732868" w14:paraId="79388A07" w14:textId="77777777" w:rsidTr="00732868">
        <w:trPr>
          <w:trHeight w:val="2295"/>
        </w:trPr>
        <w:tc>
          <w:tcPr>
            <w:tcW w:w="642" w:type="dxa"/>
            <w:shd w:val="clear" w:color="auto" w:fill="auto"/>
            <w:noWrap/>
            <w:vAlign w:val="center"/>
            <w:hideMark/>
          </w:tcPr>
          <w:p w14:paraId="5536204E"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4</w:t>
            </w:r>
          </w:p>
        </w:tc>
        <w:tc>
          <w:tcPr>
            <w:tcW w:w="860" w:type="dxa"/>
            <w:shd w:val="clear" w:color="auto" w:fill="auto"/>
            <w:vAlign w:val="center"/>
            <w:hideMark/>
          </w:tcPr>
          <w:p w14:paraId="18823CE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15261810</w:t>
            </w:r>
          </w:p>
        </w:tc>
        <w:tc>
          <w:tcPr>
            <w:tcW w:w="5396" w:type="dxa"/>
            <w:shd w:val="clear" w:color="auto" w:fill="auto"/>
            <w:vAlign w:val="center"/>
            <w:hideMark/>
          </w:tcPr>
          <w:p w14:paraId="576771B0"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TORNOZELEIRA, NYLON, FECHAMENTO VELCRO, 05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581" w:type="dxa"/>
            <w:shd w:val="clear" w:color="auto" w:fill="auto"/>
            <w:vAlign w:val="center"/>
            <w:hideMark/>
          </w:tcPr>
          <w:p w14:paraId="36814BD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4</w:t>
            </w:r>
          </w:p>
        </w:tc>
        <w:tc>
          <w:tcPr>
            <w:tcW w:w="709" w:type="dxa"/>
            <w:shd w:val="clear" w:color="auto" w:fill="auto"/>
            <w:vAlign w:val="center"/>
            <w:hideMark/>
          </w:tcPr>
          <w:p w14:paraId="1948892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0EC32AB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7049634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4</w:t>
            </w:r>
          </w:p>
        </w:tc>
        <w:tc>
          <w:tcPr>
            <w:tcW w:w="1051" w:type="dxa"/>
            <w:shd w:val="clear" w:color="000000" w:fill="FFFFFF"/>
            <w:noWrap/>
            <w:vAlign w:val="center"/>
            <w:hideMark/>
          </w:tcPr>
          <w:p w14:paraId="4A725D4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8</w:t>
            </w:r>
          </w:p>
        </w:tc>
        <w:tc>
          <w:tcPr>
            <w:tcW w:w="1300" w:type="dxa"/>
            <w:shd w:val="clear" w:color="000000" w:fill="FFFFFF"/>
            <w:vAlign w:val="center"/>
            <w:hideMark/>
          </w:tcPr>
          <w:p w14:paraId="207064F3" w14:textId="32F8D941"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12DD8C0E"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R$ 102,71</w:t>
            </w:r>
          </w:p>
        </w:tc>
        <w:tc>
          <w:tcPr>
            <w:tcW w:w="1733" w:type="dxa"/>
            <w:shd w:val="clear" w:color="auto" w:fill="auto"/>
            <w:noWrap/>
            <w:vAlign w:val="center"/>
            <w:hideMark/>
          </w:tcPr>
          <w:p w14:paraId="5852BD6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R$ 821,68</w:t>
            </w:r>
          </w:p>
        </w:tc>
      </w:tr>
      <w:tr w:rsidR="00732868" w:rsidRPr="00732868" w14:paraId="57AAE9BF" w14:textId="77777777" w:rsidTr="00732868">
        <w:trPr>
          <w:trHeight w:val="2295"/>
        </w:trPr>
        <w:tc>
          <w:tcPr>
            <w:tcW w:w="642" w:type="dxa"/>
            <w:shd w:val="clear" w:color="auto" w:fill="auto"/>
            <w:noWrap/>
            <w:vAlign w:val="center"/>
            <w:hideMark/>
          </w:tcPr>
          <w:p w14:paraId="0914338B"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5</w:t>
            </w:r>
          </w:p>
        </w:tc>
        <w:tc>
          <w:tcPr>
            <w:tcW w:w="860" w:type="dxa"/>
            <w:shd w:val="clear" w:color="auto" w:fill="auto"/>
            <w:vAlign w:val="center"/>
            <w:hideMark/>
          </w:tcPr>
          <w:p w14:paraId="670A1ED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1431708</w:t>
            </w:r>
          </w:p>
        </w:tc>
        <w:tc>
          <w:tcPr>
            <w:tcW w:w="5396" w:type="dxa"/>
            <w:shd w:val="clear" w:color="auto" w:fill="auto"/>
            <w:vAlign w:val="center"/>
            <w:hideMark/>
          </w:tcPr>
          <w:p w14:paraId="0A4E9CB7"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TORNOZELEIRA, NYLON, FECHAMENTO VELCRO, 01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581" w:type="dxa"/>
            <w:shd w:val="clear" w:color="auto" w:fill="auto"/>
            <w:vAlign w:val="center"/>
            <w:hideMark/>
          </w:tcPr>
          <w:p w14:paraId="04DED43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5</w:t>
            </w:r>
          </w:p>
        </w:tc>
        <w:tc>
          <w:tcPr>
            <w:tcW w:w="709" w:type="dxa"/>
            <w:shd w:val="clear" w:color="auto" w:fill="auto"/>
            <w:vAlign w:val="center"/>
            <w:hideMark/>
          </w:tcPr>
          <w:p w14:paraId="737F797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684" w:type="dxa"/>
            <w:shd w:val="clear" w:color="auto" w:fill="auto"/>
            <w:vAlign w:val="center"/>
            <w:hideMark/>
          </w:tcPr>
          <w:p w14:paraId="7C63113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709" w:type="dxa"/>
            <w:shd w:val="clear" w:color="auto" w:fill="auto"/>
            <w:vAlign w:val="center"/>
            <w:hideMark/>
          </w:tcPr>
          <w:p w14:paraId="7F9815C3"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6</w:t>
            </w:r>
          </w:p>
        </w:tc>
        <w:tc>
          <w:tcPr>
            <w:tcW w:w="1051" w:type="dxa"/>
            <w:shd w:val="clear" w:color="000000" w:fill="FFFFFF"/>
            <w:noWrap/>
            <w:vAlign w:val="center"/>
            <w:hideMark/>
          </w:tcPr>
          <w:p w14:paraId="0887CF4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w:t>
            </w:r>
          </w:p>
        </w:tc>
        <w:tc>
          <w:tcPr>
            <w:tcW w:w="1300" w:type="dxa"/>
            <w:shd w:val="clear" w:color="000000" w:fill="FFFFFF"/>
            <w:vAlign w:val="center"/>
            <w:hideMark/>
          </w:tcPr>
          <w:p w14:paraId="5D26BC5D" w14:textId="6DB9B953"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32152E2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R$ 54,05</w:t>
            </w:r>
          </w:p>
        </w:tc>
        <w:tc>
          <w:tcPr>
            <w:tcW w:w="1733" w:type="dxa"/>
            <w:shd w:val="clear" w:color="auto" w:fill="auto"/>
            <w:noWrap/>
            <w:vAlign w:val="center"/>
            <w:hideMark/>
          </w:tcPr>
          <w:p w14:paraId="7197628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R$ 810,75</w:t>
            </w:r>
          </w:p>
        </w:tc>
      </w:tr>
      <w:tr w:rsidR="00732868" w:rsidRPr="00732868" w14:paraId="6300FBC3" w14:textId="77777777" w:rsidTr="00732868">
        <w:trPr>
          <w:trHeight w:val="4080"/>
        </w:trPr>
        <w:tc>
          <w:tcPr>
            <w:tcW w:w="642" w:type="dxa"/>
            <w:shd w:val="clear" w:color="auto" w:fill="auto"/>
            <w:noWrap/>
            <w:vAlign w:val="center"/>
            <w:hideMark/>
          </w:tcPr>
          <w:p w14:paraId="52D61A07"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lastRenderedPageBreak/>
              <w:t>6</w:t>
            </w:r>
          </w:p>
        </w:tc>
        <w:tc>
          <w:tcPr>
            <w:tcW w:w="860" w:type="dxa"/>
            <w:shd w:val="clear" w:color="000000" w:fill="FFFFFF"/>
            <w:vAlign w:val="center"/>
            <w:hideMark/>
          </w:tcPr>
          <w:p w14:paraId="7AB16FF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1855106</w:t>
            </w:r>
          </w:p>
        </w:tc>
        <w:tc>
          <w:tcPr>
            <w:tcW w:w="5396" w:type="dxa"/>
            <w:shd w:val="clear" w:color="000000" w:fill="FFFFFF"/>
            <w:vAlign w:val="center"/>
            <w:hideMark/>
          </w:tcPr>
          <w:p w14:paraId="0421F08A"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CONJUNTO PARA TREINAMENTO FUNCIONAL, AGILIDADE, POLIPROPILENO, CONES, BARREIRAS, BARRAS, MINI BANDEIRAS, PRATOS, ARGOLAS, ESCADA, CIRCUITO, EMBALAGEM 1.0 UNIDADE. Obs.: Composição: Conjunto formado por cones, barreiras, barras, mini bandeiras, pratos, argolas e escada de agilidade. Material: Fabricado em polipropileno resistente, com propriedades que garantam durabilidade e resistência ao uso contínuo em ambientes internos e externos. Estrutura: Componentes projetados para suportar impactos leves decorrentes de exercícios funcionais, sem deformações permanentes. Acabamento: Todos os itens devem apresentar bordas arredondadas ou acabamento seguro, a fim de evitar cortes, arranhões ou lesões ao usuário. Estabilidade: Cones, barreiras e escada devem possuir estabilidade suficiente para não tombar ou deslizar em excesso durante a execução dos exercícios. Transporte e Armazenamento: O conjunto deve ser leve e de fácil manuseio, acondicionado em embalagem que permita o transporte seguro e a organização de todos os itens. Embalagem: Embalada individualmente em material resistente, que proteja o conjunto contra danos físicos e ambientais durante transporte e armazenamento. Identificação: Embalagem deve conter etiqueta clara e legível, com descrição completa do conteúdo, dados do fabricante e instruções básicas de uso. Garantia: Garantia mínima de 6 (seis) meses contra defeitos de fabricação.</w:t>
            </w:r>
          </w:p>
        </w:tc>
        <w:tc>
          <w:tcPr>
            <w:tcW w:w="581" w:type="dxa"/>
            <w:shd w:val="clear" w:color="000000" w:fill="FFFFFF"/>
            <w:vAlign w:val="center"/>
            <w:hideMark/>
          </w:tcPr>
          <w:p w14:paraId="2515977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709" w:type="dxa"/>
            <w:shd w:val="clear" w:color="000000" w:fill="FFFFFF"/>
            <w:vAlign w:val="center"/>
            <w:hideMark/>
          </w:tcPr>
          <w:p w14:paraId="4860154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000000" w:fill="FFFFFF"/>
            <w:vAlign w:val="center"/>
            <w:hideMark/>
          </w:tcPr>
          <w:p w14:paraId="291C4FD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000000" w:fill="FFFFFF"/>
            <w:vAlign w:val="center"/>
            <w:hideMark/>
          </w:tcPr>
          <w:p w14:paraId="3E2F637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10</w:t>
            </w:r>
          </w:p>
        </w:tc>
        <w:tc>
          <w:tcPr>
            <w:tcW w:w="1051" w:type="dxa"/>
            <w:shd w:val="clear" w:color="000000" w:fill="FFFFFF"/>
            <w:noWrap/>
            <w:vAlign w:val="center"/>
            <w:hideMark/>
          </w:tcPr>
          <w:p w14:paraId="3B0791D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12</w:t>
            </w:r>
          </w:p>
        </w:tc>
        <w:tc>
          <w:tcPr>
            <w:tcW w:w="1300" w:type="dxa"/>
            <w:shd w:val="clear" w:color="000000" w:fill="FFFFFF"/>
            <w:vAlign w:val="center"/>
            <w:hideMark/>
          </w:tcPr>
          <w:p w14:paraId="2C72B521" w14:textId="025468C8"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479B8C8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R$ 307,93</w:t>
            </w:r>
          </w:p>
        </w:tc>
        <w:tc>
          <w:tcPr>
            <w:tcW w:w="1733" w:type="dxa"/>
            <w:shd w:val="clear" w:color="auto" w:fill="auto"/>
            <w:noWrap/>
            <w:vAlign w:val="center"/>
            <w:hideMark/>
          </w:tcPr>
          <w:p w14:paraId="356AF33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R$ 3.695,16</w:t>
            </w:r>
          </w:p>
        </w:tc>
      </w:tr>
      <w:tr w:rsidR="00732868" w:rsidRPr="00732868" w14:paraId="0B1B1FD1" w14:textId="77777777" w:rsidTr="00732868">
        <w:trPr>
          <w:trHeight w:val="508"/>
        </w:trPr>
        <w:tc>
          <w:tcPr>
            <w:tcW w:w="642" w:type="dxa"/>
            <w:shd w:val="clear" w:color="auto" w:fill="auto"/>
            <w:noWrap/>
            <w:vAlign w:val="center"/>
            <w:hideMark/>
          </w:tcPr>
          <w:p w14:paraId="37C75AEE"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7</w:t>
            </w:r>
          </w:p>
        </w:tc>
        <w:tc>
          <w:tcPr>
            <w:tcW w:w="860" w:type="dxa"/>
            <w:shd w:val="clear" w:color="auto" w:fill="auto"/>
            <w:vAlign w:val="center"/>
            <w:hideMark/>
          </w:tcPr>
          <w:p w14:paraId="75F8364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2039343</w:t>
            </w:r>
          </w:p>
        </w:tc>
        <w:tc>
          <w:tcPr>
            <w:tcW w:w="5396" w:type="dxa"/>
            <w:shd w:val="clear" w:color="auto" w:fill="auto"/>
            <w:vAlign w:val="center"/>
            <w:hideMark/>
          </w:tcPr>
          <w:p w14:paraId="4E47F9A5"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 xml:space="preserve">KIT, FAIXAS ELASTICAS, TIPO THERA BAND FISIOTERAPIA, COM 5 NIVEIS DE INTENSIDADES LEVE, MEDIO, FORTE, SUPER FORTE E EXTRA FORTE, KIT 1.0 UNIDADE. Obs.: Composição: Conjunto composto por 5 faixas elásticas de diferentes níveis de resistência: leve, médio, forte, super forte e extra forte. Material: Fabricadas em látex natural ou material sintético de alta elasticidade, garantindo durabilidade e resistência a estiramentos repetitivos. Resistência: Cada faixa deve manter a intensidade correspondente indicada pelo fabricante, sem apresentar deformações permanentes após uso contínuo. Acabamento: Faixas com superfície lisa e uniforme, livres de imperfeições que possam causar cortes, fissuras ou desconforto à pele do usuário. Segurança: Resistência compatível para utilização em exercícios terapêuticos e fisioterapêuticos, com baixa probabilidade de rompimento durante o uso regular. Identificação: O conjunto deve incluir indicadores de intensidade claros e visíveis, que permitam rápida identificação da faixa adequada. Embalagem: O kit deve ser fornecido em embalagem individual resistente, com compartimento adequado para organização e armazenamento das faixas, acompanhado de instruções de uso. Rotulagem: Etiqueta legível com informações do fabricante, </w:t>
            </w:r>
            <w:r w:rsidRPr="00732868">
              <w:rPr>
                <w:rFonts w:eastAsia="Times New Roman" w:cs="Times New Roman"/>
                <w:kern w:val="0"/>
                <w:sz w:val="18"/>
                <w:szCs w:val="18"/>
                <w:lang w:eastAsia="pt-BR" w:bidi="ar-SA"/>
              </w:rPr>
              <w:lastRenderedPageBreak/>
              <w:t>intensidade de cada faixa e instruções de segurança. Garantia: Garantia mínima de 6 (seis) meses contra defeitos de fabricação.</w:t>
            </w:r>
          </w:p>
        </w:tc>
        <w:tc>
          <w:tcPr>
            <w:tcW w:w="581" w:type="dxa"/>
            <w:shd w:val="clear" w:color="auto" w:fill="auto"/>
            <w:vAlign w:val="center"/>
            <w:hideMark/>
          </w:tcPr>
          <w:p w14:paraId="3A41087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lastRenderedPageBreak/>
              <w:t>4</w:t>
            </w:r>
          </w:p>
        </w:tc>
        <w:tc>
          <w:tcPr>
            <w:tcW w:w="709" w:type="dxa"/>
            <w:shd w:val="clear" w:color="auto" w:fill="auto"/>
            <w:vAlign w:val="center"/>
            <w:hideMark/>
          </w:tcPr>
          <w:p w14:paraId="6BEF32D8"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527E725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57F566C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10</w:t>
            </w:r>
          </w:p>
        </w:tc>
        <w:tc>
          <w:tcPr>
            <w:tcW w:w="1051" w:type="dxa"/>
            <w:shd w:val="clear" w:color="000000" w:fill="FFFFFF"/>
            <w:noWrap/>
            <w:vAlign w:val="center"/>
            <w:hideMark/>
          </w:tcPr>
          <w:p w14:paraId="7C74745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14</w:t>
            </w:r>
          </w:p>
        </w:tc>
        <w:tc>
          <w:tcPr>
            <w:tcW w:w="1300" w:type="dxa"/>
            <w:shd w:val="clear" w:color="000000" w:fill="FFFFFF"/>
            <w:vAlign w:val="center"/>
            <w:hideMark/>
          </w:tcPr>
          <w:p w14:paraId="1AA1546E" w14:textId="3309B2B4"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KIT 1.0 UNIDADE.</w:t>
            </w:r>
          </w:p>
        </w:tc>
        <w:tc>
          <w:tcPr>
            <w:tcW w:w="1354" w:type="dxa"/>
            <w:gridSpan w:val="2"/>
            <w:shd w:val="clear" w:color="auto" w:fill="auto"/>
            <w:vAlign w:val="center"/>
            <w:hideMark/>
          </w:tcPr>
          <w:p w14:paraId="3A30B37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R$ 164,47</w:t>
            </w:r>
          </w:p>
        </w:tc>
        <w:tc>
          <w:tcPr>
            <w:tcW w:w="1733" w:type="dxa"/>
            <w:shd w:val="clear" w:color="auto" w:fill="auto"/>
            <w:noWrap/>
            <w:vAlign w:val="center"/>
            <w:hideMark/>
          </w:tcPr>
          <w:p w14:paraId="7960A15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R$ 2.302,58</w:t>
            </w:r>
          </w:p>
        </w:tc>
      </w:tr>
      <w:tr w:rsidR="00732868" w:rsidRPr="00732868" w14:paraId="0DD31475" w14:textId="77777777" w:rsidTr="00732868">
        <w:trPr>
          <w:trHeight w:val="3570"/>
        </w:trPr>
        <w:tc>
          <w:tcPr>
            <w:tcW w:w="642" w:type="dxa"/>
            <w:shd w:val="clear" w:color="auto" w:fill="auto"/>
            <w:noWrap/>
            <w:vAlign w:val="center"/>
            <w:hideMark/>
          </w:tcPr>
          <w:p w14:paraId="2AA03CDD"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8</w:t>
            </w:r>
          </w:p>
        </w:tc>
        <w:tc>
          <w:tcPr>
            <w:tcW w:w="860" w:type="dxa"/>
            <w:shd w:val="clear" w:color="000000" w:fill="FFFFFF"/>
            <w:vAlign w:val="center"/>
            <w:hideMark/>
          </w:tcPr>
          <w:p w14:paraId="604BBD0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10090210</w:t>
            </w:r>
          </w:p>
        </w:tc>
        <w:tc>
          <w:tcPr>
            <w:tcW w:w="5396" w:type="dxa"/>
            <w:shd w:val="clear" w:color="000000" w:fill="FFFFFF"/>
            <w:vAlign w:val="center"/>
            <w:hideMark/>
          </w:tcPr>
          <w:p w14:paraId="549EBD95"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EXERCITADOR, DE MAOS E DEDOS, DEVE TER AO MENOS 3 (TRES) NIVEIS DE INTENSIDADE (HAND GRIP), EMBALAGEM 1.0 UNIDADE. Obs.: Material: Fabricado em material resistente e durável, capaz de suportar pressão repetitiva sem deformações estruturais. Pegada: Revestimento em borracha ou silicone antideslizante, garantindo firmeza, conforto e segurança durante o uso. Intensidade: Deve disponibilizar, no mínimo, 3 níveis distintos de resistência (leve, médio e forte), podendo ser ajustáveis no mesmo dispositivo ou fornecidos em unidades separadas, permitindo progressão gradual dos exercícios. Mecanismo de Resistência: Molas ou sistemas de resistência devem ser confiáveis, mantendo desempenho constante sem perda significativa após uso contínuo. Acabamento: Bordas arredondadas ou superfícies sem arestas cortantes, prevenindo ferimentos nas mãos durante a utilização. Finalidade: Adequado para exercícios de fortalecimento de mãos, dedos e antebraços, com aplicação em fisioterapia e práticas terapêuticas. Embalagem: Deve ser fornecido em embalagem individual resistente, que assegure proteção contra danos no transporte e armazenamento, contendo identificação do fabricante, nível de resistência e instruções de uso. Garantia: Garantia mínima de 6 (seis) meses contra defeitos de fabricação.</w:t>
            </w:r>
          </w:p>
        </w:tc>
        <w:tc>
          <w:tcPr>
            <w:tcW w:w="581" w:type="dxa"/>
            <w:shd w:val="clear" w:color="000000" w:fill="FFFFFF"/>
            <w:vAlign w:val="center"/>
            <w:hideMark/>
          </w:tcPr>
          <w:p w14:paraId="68DBDE6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3</w:t>
            </w:r>
          </w:p>
        </w:tc>
        <w:tc>
          <w:tcPr>
            <w:tcW w:w="709" w:type="dxa"/>
            <w:shd w:val="clear" w:color="000000" w:fill="FFFFFF"/>
            <w:vAlign w:val="center"/>
            <w:hideMark/>
          </w:tcPr>
          <w:p w14:paraId="55EF4CF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000000" w:fill="FFFFFF"/>
            <w:vAlign w:val="center"/>
            <w:hideMark/>
          </w:tcPr>
          <w:p w14:paraId="586860C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000000" w:fill="FFFFFF"/>
            <w:vAlign w:val="center"/>
            <w:hideMark/>
          </w:tcPr>
          <w:p w14:paraId="3755328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1051" w:type="dxa"/>
            <w:shd w:val="clear" w:color="000000" w:fill="FFFFFF"/>
            <w:noWrap/>
            <w:vAlign w:val="center"/>
            <w:hideMark/>
          </w:tcPr>
          <w:p w14:paraId="5A7FE0B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3</w:t>
            </w:r>
          </w:p>
        </w:tc>
        <w:tc>
          <w:tcPr>
            <w:tcW w:w="1300" w:type="dxa"/>
            <w:shd w:val="clear" w:color="000000" w:fill="FFFFFF"/>
            <w:vAlign w:val="center"/>
            <w:hideMark/>
          </w:tcPr>
          <w:p w14:paraId="76DBF855" w14:textId="0039853F"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6FD2D5C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R$ 82,15</w:t>
            </w:r>
          </w:p>
        </w:tc>
        <w:tc>
          <w:tcPr>
            <w:tcW w:w="1733" w:type="dxa"/>
            <w:shd w:val="clear" w:color="auto" w:fill="auto"/>
            <w:noWrap/>
            <w:vAlign w:val="center"/>
            <w:hideMark/>
          </w:tcPr>
          <w:p w14:paraId="065F372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R$ 246,45</w:t>
            </w:r>
          </w:p>
        </w:tc>
      </w:tr>
      <w:tr w:rsidR="00732868" w:rsidRPr="00732868" w14:paraId="4A0C69B6" w14:textId="77777777" w:rsidTr="00732868">
        <w:trPr>
          <w:trHeight w:val="366"/>
        </w:trPr>
        <w:tc>
          <w:tcPr>
            <w:tcW w:w="642" w:type="dxa"/>
            <w:shd w:val="clear" w:color="auto" w:fill="auto"/>
            <w:noWrap/>
            <w:vAlign w:val="center"/>
            <w:hideMark/>
          </w:tcPr>
          <w:p w14:paraId="75C47EB4"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9</w:t>
            </w:r>
          </w:p>
        </w:tc>
        <w:tc>
          <w:tcPr>
            <w:tcW w:w="860" w:type="dxa"/>
            <w:shd w:val="clear" w:color="auto" w:fill="auto"/>
            <w:vAlign w:val="center"/>
            <w:hideMark/>
          </w:tcPr>
          <w:p w14:paraId="0E3DB40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1602390</w:t>
            </w:r>
          </w:p>
        </w:tc>
        <w:tc>
          <w:tcPr>
            <w:tcW w:w="5396" w:type="dxa"/>
            <w:shd w:val="clear" w:color="auto" w:fill="auto"/>
            <w:vAlign w:val="center"/>
            <w:hideMark/>
          </w:tcPr>
          <w:p w14:paraId="70314FE1"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 xml:space="preserve">APARELHO PARA GINASTICA, CONJUNTO HALTERES, TIPO BOLA, PARES HALTERES 01 A 10 KG, EMBALAGEM 1.0 UNIDADE. Obs.: Material: Fabricados em material resistente e durável, apropriado para suportar uso contínuo em atividades físicas, sem apresentar fissuras, deformações ou desgaste prematuro. Revestimento: Superfície externa com acabamento antideslizante e seguro, podendo ser em borracha, </w:t>
            </w:r>
            <w:proofErr w:type="spellStart"/>
            <w:r w:rsidRPr="00732868">
              <w:rPr>
                <w:rFonts w:eastAsia="Times New Roman" w:cs="Times New Roman"/>
                <w:kern w:val="0"/>
                <w:sz w:val="18"/>
                <w:szCs w:val="18"/>
                <w:lang w:eastAsia="pt-BR" w:bidi="ar-SA"/>
              </w:rPr>
              <w:t>neoprene</w:t>
            </w:r>
            <w:proofErr w:type="spellEnd"/>
            <w:r w:rsidRPr="00732868">
              <w:rPr>
                <w:rFonts w:eastAsia="Times New Roman" w:cs="Times New Roman"/>
                <w:kern w:val="0"/>
                <w:sz w:val="18"/>
                <w:szCs w:val="18"/>
                <w:lang w:eastAsia="pt-BR" w:bidi="ar-SA"/>
              </w:rPr>
              <w:t xml:space="preserve"> ou material equivalente, garantindo firmeza na pegada e evitando acidentes. Composição: Conjunto formado por pares de halteres com pesos variando de 1 kg a 10 kg, permitindo progressão gradual de carga nos treinos. Peso: Cada unidade deve apresentar precisão no peso nominal e distribuição uniforme da carga, assegurando equilíbrio e segurança durante a execução dos exercícios. Estrutura: Robusta e resistente, evitando rupturas, rachaduras ou deformações mesmo sob uso intenso. Design: Ergonômico, com formato tipo bola, proporcionando pegada confortável e estável, adequada para diferentes tamanhos de mãos. Finalidade: Indicado para exercícios de musculação, fortalecimento muscular e reabilitação funcional em ambiente esportivo ou terapêutico. Embalagem: Fornecido em embalagem individual resistente, capaz de proteger o conjunto durante transporte e armazenamento. Identificação: Etiqueta clara e legível, contendo informações do fabricante, peso de cada </w:t>
            </w:r>
            <w:r w:rsidRPr="00732868">
              <w:rPr>
                <w:rFonts w:eastAsia="Times New Roman" w:cs="Times New Roman"/>
                <w:kern w:val="0"/>
                <w:sz w:val="18"/>
                <w:szCs w:val="18"/>
                <w:lang w:eastAsia="pt-BR" w:bidi="ar-SA"/>
              </w:rPr>
              <w:lastRenderedPageBreak/>
              <w:t>unidade e instruções básicas de uso e conservação. Garantia: Garantia mínima de 6 (seis) meses contra defeitos de fabricação.</w:t>
            </w:r>
          </w:p>
        </w:tc>
        <w:tc>
          <w:tcPr>
            <w:tcW w:w="581" w:type="dxa"/>
            <w:shd w:val="clear" w:color="auto" w:fill="auto"/>
            <w:vAlign w:val="center"/>
            <w:hideMark/>
          </w:tcPr>
          <w:p w14:paraId="2ED25FED"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lastRenderedPageBreak/>
              <w:t>1</w:t>
            </w:r>
          </w:p>
        </w:tc>
        <w:tc>
          <w:tcPr>
            <w:tcW w:w="709" w:type="dxa"/>
            <w:shd w:val="clear" w:color="auto" w:fill="auto"/>
            <w:vAlign w:val="center"/>
            <w:hideMark/>
          </w:tcPr>
          <w:p w14:paraId="57B6E43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1E5EA32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2FA68C8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1051" w:type="dxa"/>
            <w:shd w:val="clear" w:color="000000" w:fill="FFFFFF"/>
            <w:noWrap/>
            <w:vAlign w:val="center"/>
            <w:hideMark/>
          </w:tcPr>
          <w:p w14:paraId="2368E93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w:t>
            </w:r>
          </w:p>
        </w:tc>
        <w:tc>
          <w:tcPr>
            <w:tcW w:w="1300" w:type="dxa"/>
            <w:shd w:val="clear" w:color="000000" w:fill="FFFFFF"/>
            <w:vAlign w:val="center"/>
            <w:hideMark/>
          </w:tcPr>
          <w:p w14:paraId="0AC786E0" w14:textId="1B84BAB4"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238DF31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R$ 2.690,05</w:t>
            </w:r>
          </w:p>
        </w:tc>
        <w:tc>
          <w:tcPr>
            <w:tcW w:w="1733" w:type="dxa"/>
            <w:shd w:val="clear" w:color="auto" w:fill="auto"/>
            <w:noWrap/>
            <w:vAlign w:val="center"/>
            <w:hideMark/>
          </w:tcPr>
          <w:p w14:paraId="17B3067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R$ 2.690,05</w:t>
            </w:r>
          </w:p>
        </w:tc>
      </w:tr>
      <w:tr w:rsidR="00732868" w:rsidRPr="00732868" w14:paraId="6DC23157" w14:textId="77777777" w:rsidTr="00732868">
        <w:trPr>
          <w:trHeight w:val="508"/>
        </w:trPr>
        <w:tc>
          <w:tcPr>
            <w:tcW w:w="642" w:type="dxa"/>
            <w:shd w:val="clear" w:color="auto" w:fill="auto"/>
            <w:noWrap/>
            <w:vAlign w:val="center"/>
            <w:hideMark/>
          </w:tcPr>
          <w:p w14:paraId="59403A77"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11</w:t>
            </w:r>
          </w:p>
        </w:tc>
        <w:tc>
          <w:tcPr>
            <w:tcW w:w="860" w:type="dxa"/>
            <w:shd w:val="clear" w:color="auto" w:fill="auto"/>
            <w:vAlign w:val="center"/>
            <w:hideMark/>
          </w:tcPr>
          <w:p w14:paraId="100FCEC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1185938</w:t>
            </w:r>
          </w:p>
        </w:tc>
        <w:tc>
          <w:tcPr>
            <w:tcW w:w="5396" w:type="dxa"/>
            <w:shd w:val="clear" w:color="auto" w:fill="auto"/>
            <w:vAlign w:val="center"/>
            <w:hideMark/>
          </w:tcPr>
          <w:p w14:paraId="497CA98B"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STEP PARA GINASTICA, INJETADO EM POLIPROPILENO, ANTIDESLIZANTE, PES ANTIDERRAPANTES, EMBALAGEM 1.0 UNIDADE. Material: Fabricado em polipropileno injetado de alta resistência, garantindo durabilidade mesmo em uso contínuo. Superfície: Parte superior com acabamento antideslizante, prevenindo escorregamentos durante exercícios. Pés de Apoio: Bases antiderrapantes que asseguram estabilidade em diferentes tipos de piso. Dimensões: Deve apresentar medidas adequadas para uso seguro em treinos de ginástica, step e treinamento funcional. Capacidade de Carga: Projetado para suportar o peso corporal típico de adultos em sessões de exercícios, sem deformação ou comprometimento da segurança. Estrutura: Robusta e estável, desenvolvida para evitar tombamento ou deslizamento, mesmo em movimentos dinâmicos. Acabamento: Bordas arredondadas e superfícies lisas, prevenindo acidentes e lesões. Portabilidade: Leve e de fácil transporte e armazenamento. Finalidade: Adequado para exercícios cardiovasculares, fortalecimento muscular, treinamento funcional e programas de reabilitação. Embalagem: Individual e resistente, garantindo proteção durante transporte e armazenamento. Identificação: Etiqueta contendo informações do fabricante, dimensões do produto, capacidade de peso e instruções de uso. Garantia: Garantia mínima de 6 (seis) meses contra defeitos de fabricação.</w:t>
            </w:r>
          </w:p>
        </w:tc>
        <w:tc>
          <w:tcPr>
            <w:tcW w:w="581" w:type="dxa"/>
            <w:shd w:val="clear" w:color="auto" w:fill="auto"/>
            <w:vAlign w:val="center"/>
            <w:hideMark/>
          </w:tcPr>
          <w:p w14:paraId="4E811FF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4</w:t>
            </w:r>
          </w:p>
        </w:tc>
        <w:tc>
          <w:tcPr>
            <w:tcW w:w="709" w:type="dxa"/>
            <w:shd w:val="clear" w:color="auto" w:fill="auto"/>
            <w:vAlign w:val="center"/>
            <w:hideMark/>
          </w:tcPr>
          <w:p w14:paraId="4AB5660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2C1920E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5B10BE8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6</w:t>
            </w:r>
          </w:p>
        </w:tc>
        <w:tc>
          <w:tcPr>
            <w:tcW w:w="1051" w:type="dxa"/>
            <w:shd w:val="clear" w:color="000000" w:fill="FFFFFF"/>
            <w:noWrap/>
            <w:vAlign w:val="center"/>
            <w:hideMark/>
          </w:tcPr>
          <w:p w14:paraId="2C6ADF45"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10</w:t>
            </w:r>
          </w:p>
        </w:tc>
        <w:tc>
          <w:tcPr>
            <w:tcW w:w="1300" w:type="dxa"/>
            <w:shd w:val="clear" w:color="000000" w:fill="FFFFFF"/>
            <w:vAlign w:val="center"/>
            <w:hideMark/>
          </w:tcPr>
          <w:p w14:paraId="1B042ED0" w14:textId="3A2EE1C1"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0A84A5C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R$ 377,67</w:t>
            </w:r>
          </w:p>
        </w:tc>
        <w:tc>
          <w:tcPr>
            <w:tcW w:w="1733" w:type="dxa"/>
            <w:shd w:val="clear" w:color="auto" w:fill="auto"/>
            <w:noWrap/>
            <w:vAlign w:val="center"/>
            <w:hideMark/>
          </w:tcPr>
          <w:p w14:paraId="1DD77578"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R$ 3.776,70</w:t>
            </w:r>
          </w:p>
        </w:tc>
      </w:tr>
      <w:tr w:rsidR="00732868" w:rsidRPr="00732868" w14:paraId="7601ED13" w14:textId="77777777" w:rsidTr="00732868">
        <w:trPr>
          <w:trHeight w:val="3315"/>
        </w:trPr>
        <w:tc>
          <w:tcPr>
            <w:tcW w:w="642" w:type="dxa"/>
            <w:shd w:val="clear" w:color="auto" w:fill="auto"/>
            <w:noWrap/>
            <w:vAlign w:val="center"/>
            <w:hideMark/>
          </w:tcPr>
          <w:p w14:paraId="4DEBD203"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12</w:t>
            </w:r>
          </w:p>
        </w:tc>
        <w:tc>
          <w:tcPr>
            <w:tcW w:w="860" w:type="dxa"/>
            <w:shd w:val="clear" w:color="000000" w:fill="FFFFFF"/>
            <w:vAlign w:val="center"/>
            <w:hideMark/>
          </w:tcPr>
          <w:p w14:paraId="6AE49D38"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503555</w:t>
            </w:r>
          </w:p>
        </w:tc>
        <w:tc>
          <w:tcPr>
            <w:tcW w:w="5396" w:type="dxa"/>
            <w:shd w:val="clear" w:color="000000" w:fill="FFFFFF"/>
            <w:vAlign w:val="center"/>
            <w:hideMark/>
          </w:tcPr>
          <w:p w14:paraId="5F706F45"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 xml:space="preserve">TATAME, ENCAIXE, E V A, DUPLA FACE COM DUPLA DENSIDADE, SUPERFICIE EM PELICULA SILICONIZADA TEXTURIZADA, LAVAVEL E IMPERMEAVEL, BASE COM SISTEMA ANTI-DERRAPANTE, COR VERDE, 1000X1000X40 MM, EMBALAGEM 1.0 UNIDADE. Obs.: Material: Fabricado em EVA de dupla densidade, garantindo amortecimento adequado e durabilidade em uso contínuo. Superfície: Revestida com película </w:t>
            </w:r>
            <w:proofErr w:type="spellStart"/>
            <w:r w:rsidRPr="00732868">
              <w:rPr>
                <w:rFonts w:eastAsia="Times New Roman" w:cs="Times New Roman"/>
                <w:kern w:val="0"/>
                <w:sz w:val="18"/>
                <w:szCs w:val="18"/>
                <w:lang w:eastAsia="pt-BR" w:bidi="ar-SA"/>
              </w:rPr>
              <w:t>siliconizada</w:t>
            </w:r>
            <w:proofErr w:type="spellEnd"/>
            <w:r w:rsidRPr="00732868">
              <w:rPr>
                <w:rFonts w:eastAsia="Times New Roman" w:cs="Times New Roman"/>
                <w:kern w:val="0"/>
                <w:sz w:val="18"/>
                <w:szCs w:val="18"/>
                <w:lang w:eastAsia="pt-BR" w:bidi="ar-SA"/>
              </w:rPr>
              <w:t xml:space="preserve"> texturizada, lavável e impermeável, facilitando a higienização. Base: Sistema antiderrapante que assegura estabilidade durante o uso, prevenindo deslizamentos. Encaixe e Bordas: Bordas e módulos com encaixes precisos, evitando separação ou deslocamento entre peças e prevenindo acidentes. Segurança: Material não tóxico, seguro para uso por adultos e crianças. Dimensões: Cada módulo com 1000 x 1000 x 40 mm, adequado para diferentes tipos de exercícios e treinamento físico. Portabilidade e Armazenamento: Leve e de fácil transporte; embalagem individual resistente, protegendo o produto durante transporte e armazenamento. Identificação: Etiqueta contendo informações do fabricante, dimensões do produto, instruções de uso e cuidados de manutenção. Garantia: Garantia mínima de 6 (seis) meses contra defeitos de fabricação.</w:t>
            </w:r>
          </w:p>
        </w:tc>
        <w:tc>
          <w:tcPr>
            <w:tcW w:w="581" w:type="dxa"/>
            <w:shd w:val="clear" w:color="000000" w:fill="FFFFFF"/>
            <w:vAlign w:val="center"/>
            <w:hideMark/>
          </w:tcPr>
          <w:p w14:paraId="776982B4"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25</w:t>
            </w:r>
          </w:p>
        </w:tc>
        <w:tc>
          <w:tcPr>
            <w:tcW w:w="709" w:type="dxa"/>
            <w:shd w:val="clear" w:color="000000" w:fill="FFFFFF"/>
            <w:vAlign w:val="center"/>
            <w:hideMark/>
          </w:tcPr>
          <w:p w14:paraId="25C82F0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10</w:t>
            </w:r>
          </w:p>
        </w:tc>
        <w:tc>
          <w:tcPr>
            <w:tcW w:w="684" w:type="dxa"/>
            <w:shd w:val="clear" w:color="000000" w:fill="FFFFFF"/>
            <w:vAlign w:val="center"/>
            <w:hideMark/>
          </w:tcPr>
          <w:p w14:paraId="0BC0C7E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20</w:t>
            </w:r>
          </w:p>
        </w:tc>
        <w:tc>
          <w:tcPr>
            <w:tcW w:w="709" w:type="dxa"/>
            <w:shd w:val="clear" w:color="000000" w:fill="FFFFFF"/>
            <w:vAlign w:val="center"/>
            <w:hideMark/>
          </w:tcPr>
          <w:p w14:paraId="7DC2CBA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30</w:t>
            </w:r>
          </w:p>
        </w:tc>
        <w:tc>
          <w:tcPr>
            <w:tcW w:w="1051" w:type="dxa"/>
            <w:shd w:val="clear" w:color="000000" w:fill="FFFFFF"/>
            <w:noWrap/>
            <w:vAlign w:val="center"/>
            <w:hideMark/>
          </w:tcPr>
          <w:p w14:paraId="350AB4FC"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85</w:t>
            </w:r>
          </w:p>
        </w:tc>
        <w:tc>
          <w:tcPr>
            <w:tcW w:w="1300" w:type="dxa"/>
            <w:shd w:val="clear" w:color="000000" w:fill="FFFFFF"/>
            <w:vAlign w:val="center"/>
            <w:hideMark/>
          </w:tcPr>
          <w:p w14:paraId="76CDE4C3" w14:textId="53A7BD6B"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53CDF60A"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R$ 118,70</w:t>
            </w:r>
          </w:p>
        </w:tc>
        <w:tc>
          <w:tcPr>
            <w:tcW w:w="1733" w:type="dxa"/>
            <w:shd w:val="clear" w:color="auto" w:fill="auto"/>
            <w:noWrap/>
            <w:vAlign w:val="center"/>
            <w:hideMark/>
          </w:tcPr>
          <w:p w14:paraId="1F64B860"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R$ 10.089,50</w:t>
            </w:r>
          </w:p>
        </w:tc>
      </w:tr>
      <w:tr w:rsidR="00732868" w:rsidRPr="00732868" w14:paraId="61D41066" w14:textId="77777777" w:rsidTr="00732868">
        <w:trPr>
          <w:trHeight w:val="3315"/>
        </w:trPr>
        <w:tc>
          <w:tcPr>
            <w:tcW w:w="642" w:type="dxa"/>
            <w:shd w:val="clear" w:color="auto" w:fill="auto"/>
            <w:noWrap/>
            <w:vAlign w:val="center"/>
            <w:hideMark/>
          </w:tcPr>
          <w:p w14:paraId="42F0E691"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lastRenderedPageBreak/>
              <w:t>23</w:t>
            </w:r>
          </w:p>
        </w:tc>
        <w:tc>
          <w:tcPr>
            <w:tcW w:w="860" w:type="dxa"/>
            <w:shd w:val="clear" w:color="auto" w:fill="auto"/>
            <w:vAlign w:val="center"/>
            <w:hideMark/>
          </w:tcPr>
          <w:p w14:paraId="2ECA1B7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1970436</w:t>
            </w:r>
          </w:p>
        </w:tc>
        <w:tc>
          <w:tcPr>
            <w:tcW w:w="5396" w:type="dxa"/>
            <w:shd w:val="clear" w:color="auto" w:fill="auto"/>
            <w:vAlign w:val="center"/>
            <w:hideMark/>
          </w:tcPr>
          <w:p w14:paraId="1A8CBFC9"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BICICLETA, ERGOMETRICA PARA MAOS E PES, EMBALAGEM 1.0 UNIDADE. Obs.: Estrutura: Fabricada em aço, com pintura eletrostática anticorrosiva, garantindo durabilidade e resistência. Pedais: Anatômicos, com tiras ajustáveis, adequados para mãos e pés; sistema que impeça escorregamento durante o uso. Base: Apoios antiderrapantes, garantindo estabilidade do equipamento durante a utilização. Finalidade: Destinada à reabilitação fisioterapêutica, exercícios de membros superiores e inferiores. Resistência: Sistema de ajuste de intensidade, preferencialmente mecânico ou magnético, permitindo variação do esforço. Movimento: Suave e contínuo, adequado para diferentes níveis de esforço e tipo de exercício. Portabilidade e Uso: Estrutura compacta, podendo ser utilizada sobre mesas (exercícios de braços) ou no chão (exercícios de pernas); estável, evitando tombamento. Higienização: Superfícies laváveis, permitindo limpeza regular. Embalagem: Embalagem individual reforçada, protegendo contra danos durante transporte. Identificação: Etiqueta com informações do fabricante, modelo e manual de instruções. Garantia: Garantia mínima de 12 (doze) meses contra defeitos de fabricação.</w:t>
            </w:r>
          </w:p>
        </w:tc>
        <w:tc>
          <w:tcPr>
            <w:tcW w:w="581" w:type="dxa"/>
            <w:shd w:val="clear" w:color="auto" w:fill="auto"/>
            <w:vAlign w:val="center"/>
            <w:hideMark/>
          </w:tcPr>
          <w:p w14:paraId="24A638CB"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709" w:type="dxa"/>
            <w:shd w:val="clear" w:color="auto" w:fill="auto"/>
            <w:vAlign w:val="center"/>
            <w:hideMark/>
          </w:tcPr>
          <w:p w14:paraId="17DD951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684" w:type="dxa"/>
            <w:shd w:val="clear" w:color="auto" w:fill="auto"/>
            <w:vAlign w:val="center"/>
            <w:hideMark/>
          </w:tcPr>
          <w:p w14:paraId="2AAE83C8"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709" w:type="dxa"/>
            <w:shd w:val="clear" w:color="auto" w:fill="auto"/>
            <w:vAlign w:val="center"/>
            <w:hideMark/>
          </w:tcPr>
          <w:p w14:paraId="0402480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0</w:t>
            </w:r>
          </w:p>
        </w:tc>
        <w:tc>
          <w:tcPr>
            <w:tcW w:w="1051" w:type="dxa"/>
            <w:shd w:val="clear" w:color="000000" w:fill="FFFFFF"/>
            <w:noWrap/>
            <w:vAlign w:val="center"/>
            <w:hideMark/>
          </w:tcPr>
          <w:p w14:paraId="6691189D"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w:t>
            </w:r>
          </w:p>
        </w:tc>
        <w:tc>
          <w:tcPr>
            <w:tcW w:w="1300" w:type="dxa"/>
            <w:shd w:val="clear" w:color="auto" w:fill="auto"/>
            <w:vAlign w:val="center"/>
            <w:hideMark/>
          </w:tcPr>
          <w:p w14:paraId="676A3F76" w14:textId="493D3675"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7211787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R$ 242,63</w:t>
            </w:r>
          </w:p>
        </w:tc>
        <w:tc>
          <w:tcPr>
            <w:tcW w:w="1733" w:type="dxa"/>
            <w:shd w:val="clear" w:color="auto" w:fill="auto"/>
            <w:noWrap/>
            <w:vAlign w:val="center"/>
            <w:hideMark/>
          </w:tcPr>
          <w:p w14:paraId="23467A71"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R$ 485,26</w:t>
            </w:r>
          </w:p>
        </w:tc>
      </w:tr>
      <w:tr w:rsidR="00732868" w:rsidRPr="00732868" w14:paraId="20F9C009" w14:textId="77777777" w:rsidTr="00732868">
        <w:trPr>
          <w:trHeight w:val="3825"/>
        </w:trPr>
        <w:tc>
          <w:tcPr>
            <w:tcW w:w="642" w:type="dxa"/>
            <w:shd w:val="clear" w:color="auto" w:fill="auto"/>
            <w:noWrap/>
            <w:vAlign w:val="center"/>
            <w:hideMark/>
          </w:tcPr>
          <w:p w14:paraId="1F86009C" w14:textId="77777777" w:rsidR="00732868" w:rsidRPr="00732868" w:rsidRDefault="00732868" w:rsidP="00732868">
            <w:pPr>
              <w:widowControl/>
              <w:suppressAutoHyphens w:val="0"/>
              <w:jc w:val="center"/>
              <w:rPr>
                <w:rFonts w:eastAsia="Times New Roman" w:cs="Times New Roman"/>
                <w:color w:val="000000"/>
                <w:kern w:val="0"/>
                <w:sz w:val="18"/>
                <w:szCs w:val="18"/>
                <w:lang w:eastAsia="pt-BR" w:bidi="ar-SA"/>
              </w:rPr>
            </w:pPr>
            <w:r w:rsidRPr="00732868">
              <w:rPr>
                <w:rFonts w:eastAsia="Times New Roman" w:cs="Times New Roman"/>
                <w:color w:val="000000"/>
                <w:kern w:val="0"/>
                <w:sz w:val="18"/>
                <w:szCs w:val="18"/>
                <w:lang w:eastAsia="pt-BR" w:bidi="ar-SA"/>
              </w:rPr>
              <w:t>51</w:t>
            </w:r>
          </w:p>
        </w:tc>
        <w:tc>
          <w:tcPr>
            <w:tcW w:w="860" w:type="dxa"/>
            <w:shd w:val="clear" w:color="auto" w:fill="auto"/>
            <w:noWrap/>
            <w:vAlign w:val="center"/>
            <w:hideMark/>
          </w:tcPr>
          <w:p w14:paraId="72D2153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1526800</w:t>
            </w:r>
          </w:p>
        </w:tc>
        <w:tc>
          <w:tcPr>
            <w:tcW w:w="5396" w:type="dxa"/>
            <w:shd w:val="clear" w:color="auto" w:fill="auto"/>
            <w:vAlign w:val="center"/>
            <w:hideMark/>
          </w:tcPr>
          <w:p w14:paraId="008405AC" w14:textId="77777777" w:rsidR="00732868" w:rsidRPr="00732868" w:rsidRDefault="00732868" w:rsidP="00732868">
            <w:pPr>
              <w:widowControl/>
              <w:suppressAutoHyphens w:val="0"/>
              <w:jc w:val="both"/>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 xml:space="preserve">BOLA, EXERCITADORA DE MAO TIPO CRAVO </w:t>
            </w:r>
            <w:r w:rsidRPr="00732868">
              <w:rPr>
                <w:rFonts w:eastAsia="Times New Roman" w:cs="Times New Roman"/>
                <w:kern w:val="0"/>
                <w:sz w:val="18"/>
                <w:szCs w:val="18"/>
                <w:lang w:eastAsia="pt-BR" w:bidi="ar-SA"/>
              </w:rPr>
              <w:softHyphen/>
              <w:t xml:space="preserve"> 6 CM. Obs.: Material: Borracha ou material emborrachado de alta qualidade, resistente e durável, adequado para exercícios repetitivos de preensão manual. Formato: Esférico, tipo cravo, com saliências uniformes na superfície, que estimulam a sensibilidade tátil e melhoram a aderência durante o uso. Dimensão: Diâmetro aproximado de 6 cm, adequado para diferentes tamanhos de mãos, proporcionando manuseio confortável. Função: Indicada para fortalecimento da musculatura da mão, dedos, punho e antebraço, além de auxiliar na coordenação motora e reabilitação funcional. Estimulação: As saliências promovem estímulo sensorial e podem auxiliar na melhora da circulação local. Resistência: Mantém integridade estrutural mesmo sob compressões repetitivas, sem rachaduras ou perda de elasticidade. Conforto: Material macio e flexível, permitindo uso prolongado sem causar desconforto excessivo. Higienização: Material de fácil limpeza, compatível com rotinas de higienização em ambientes clínicos ou domiciliares. Indicação: Uso indicado em fisioterapia, terapia ocupacional, reabilitação, prevenção de lesões e exercícios de fortalecimento manual. Embalagem: Embalada individualmente, protegendo o produto durante transporte e armazenamento. Identificação: Embalagem com identificação clara do produto, dimensões, fabricante e orientações básicas de uso. Garantia: Mínima de 6 meses contra defeitos de fabricação.</w:t>
            </w:r>
          </w:p>
        </w:tc>
        <w:tc>
          <w:tcPr>
            <w:tcW w:w="581" w:type="dxa"/>
            <w:shd w:val="clear" w:color="auto" w:fill="auto"/>
            <w:vAlign w:val="center"/>
            <w:hideMark/>
          </w:tcPr>
          <w:p w14:paraId="63DA372D"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8</w:t>
            </w:r>
          </w:p>
        </w:tc>
        <w:tc>
          <w:tcPr>
            <w:tcW w:w="709" w:type="dxa"/>
            <w:shd w:val="clear" w:color="auto" w:fill="auto"/>
            <w:vAlign w:val="center"/>
            <w:hideMark/>
          </w:tcPr>
          <w:p w14:paraId="4583B32F"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12</w:t>
            </w:r>
          </w:p>
        </w:tc>
        <w:tc>
          <w:tcPr>
            <w:tcW w:w="684" w:type="dxa"/>
            <w:shd w:val="clear" w:color="auto" w:fill="auto"/>
            <w:vAlign w:val="center"/>
            <w:hideMark/>
          </w:tcPr>
          <w:p w14:paraId="687DDE59"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20</w:t>
            </w:r>
          </w:p>
        </w:tc>
        <w:tc>
          <w:tcPr>
            <w:tcW w:w="709" w:type="dxa"/>
            <w:shd w:val="clear" w:color="auto" w:fill="auto"/>
            <w:vAlign w:val="center"/>
            <w:hideMark/>
          </w:tcPr>
          <w:p w14:paraId="3FC7F917"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24</w:t>
            </w:r>
          </w:p>
        </w:tc>
        <w:tc>
          <w:tcPr>
            <w:tcW w:w="1051" w:type="dxa"/>
            <w:shd w:val="clear" w:color="000000" w:fill="FFFFFF"/>
            <w:noWrap/>
            <w:vAlign w:val="center"/>
            <w:hideMark/>
          </w:tcPr>
          <w:p w14:paraId="75ABAB63"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64</w:t>
            </w:r>
          </w:p>
        </w:tc>
        <w:tc>
          <w:tcPr>
            <w:tcW w:w="1300" w:type="dxa"/>
            <w:shd w:val="clear" w:color="auto" w:fill="auto"/>
            <w:vAlign w:val="center"/>
            <w:hideMark/>
          </w:tcPr>
          <w:p w14:paraId="55DAF278" w14:textId="5EE4558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EMBALAGEM 1.0 UNIDADE.</w:t>
            </w:r>
          </w:p>
        </w:tc>
        <w:tc>
          <w:tcPr>
            <w:tcW w:w="1354" w:type="dxa"/>
            <w:gridSpan w:val="2"/>
            <w:shd w:val="clear" w:color="auto" w:fill="auto"/>
            <w:vAlign w:val="center"/>
            <w:hideMark/>
          </w:tcPr>
          <w:p w14:paraId="4B94C906"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R$ 35,37</w:t>
            </w:r>
          </w:p>
        </w:tc>
        <w:tc>
          <w:tcPr>
            <w:tcW w:w="1733" w:type="dxa"/>
            <w:shd w:val="clear" w:color="auto" w:fill="auto"/>
            <w:noWrap/>
            <w:vAlign w:val="center"/>
            <w:hideMark/>
          </w:tcPr>
          <w:p w14:paraId="25F0C672" w14:textId="77777777" w:rsidR="00732868" w:rsidRPr="00732868" w:rsidRDefault="00732868" w:rsidP="00732868">
            <w:pPr>
              <w:widowControl/>
              <w:suppressAutoHyphens w:val="0"/>
              <w:jc w:val="center"/>
              <w:rPr>
                <w:rFonts w:eastAsia="Times New Roman" w:cs="Times New Roman"/>
                <w:kern w:val="0"/>
                <w:sz w:val="18"/>
                <w:szCs w:val="18"/>
                <w:lang w:eastAsia="pt-BR" w:bidi="ar-SA"/>
              </w:rPr>
            </w:pPr>
            <w:r w:rsidRPr="00732868">
              <w:rPr>
                <w:rFonts w:eastAsia="Times New Roman" w:cs="Times New Roman"/>
                <w:kern w:val="0"/>
                <w:sz w:val="18"/>
                <w:szCs w:val="18"/>
                <w:lang w:eastAsia="pt-BR" w:bidi="ar-SA"/>
              </w:rPr>
              <w:t>R$ 2.263,68</w:t>
            </w:r>
          </w:p>
        </w:tc>
      </w:tr>
      <w:tr w:rsidR="00732868" w:rsidRPr="00732868" w14:paraId="123A26CB" w14:textId="77777777" w:rsidTr="00732868">
        <w:trPr>
          <w:trHeight w:val="315"/>
        </w:trPr>
        <w:tc>
          <w:tcPr>
            <w:tcW w:w="11989" w:type="dxa"/>
            <w:gridSpan w:val="10"/>
            <w:shd w:val="clear" w:color="000000" w:fill="E7E6E6"/>
            <w:noWrap/>
            <w:vAlign w:val="center"/>
            <w:hideMark/>
          </w:tcPr>
          <w:p w14:paraId="2848CAB9" w14:textId="77777777" w:rsidR="00732868" w:rsidRPr="00732868" w:rsidRDefault="00732868" w:rsidP="00732868">
            <w:pPr>
              <w:widowControl/>
              <w:suppressAutoHyphens w:val="0"/>
              <w:jc w:val="center"/>
              <w:rPr>
                <w:rFonts w:eastAsia="Times New Roman" w:cs="Times New Roman"/>
                <w:b/>
                <w:bCs/>
                <w:color w:val="000000"/>
                <w:kern w:val="0"/>
                <w:sz w:val="18"/>
                <w:szCs w:val="18"/>
                <w:lang w:eastAsia="pt-BR" w:bidi="ar-SA"/>
              </w:rPr>
            </w:pPr>
            <w:r w:rsidRPr="00732868">
              <w:rPr>
                <w:rFonts w:eastAsia="Times New Roman" w:cs="Times New Roman"/>
                <w:b/>
                <w:bCs/>
                <w:color w:val="000000"/>
                <w:kern w:val="0"/>
                <w:sz w:val="18"/>
                <w:szCs w:val="18"/>
                <w:lang w:eastAsia="pt-BR" w:bidi="ar-SA"/>
              </w:rPr>
              <w:t xml:space="preserve">Valor total estimado </w:t>
            </w:r>
          </w:p>
        </w:tc>
        <w:tc>
          <w:tcPr>
            <w:tcW w:w="3030" w:type="dxa"/>
            <w:gridSpan w:val="2"/>
            <w:shd w:val="clear" w:color="000000" w:fill="E7E6E6"/>
            <w:noWrap/>
            <w:vAlign w:val="center"/>
            <w:hideMark/>
          </w:tcPr>
          <w:p w14:paraId="0B95F08E" w14:textId="77777777" w:rsidR="00732868" w:rsidRPr="00732868" w:rsidRDefault="00732868" w:rsidP="00732868">
            <w:pPr>
              <w:widowControl/>
              <w:suppressAutoHyphens w:val="0"/>
              <w:jc w:val="center"/>
              <w:rPr>
                <w:rFonts w:eastAsia="Times New Roman" w:cs="Times New Roman"/>
                <w:b/>
                <w:bCs/>
                <w:kern w:val="0"/>
                <w:sz w:val="18"/>
                <w:szCs w:val="18"/>
                <w:lang w:eastAsia="pt-BR" w:bidi="ar-SA"/>
              </w:rPr>
            </w:pPr>
            <w:r w:rsidRPr="00732868">
              <w:rPr>
                <w:rFonts w:eastAsia="Times New Roman" w:cs="Times New Roman"/>
                <w:b/>
                <w:bCs/>
                <w:kern w:val="0"/>
                <w:sz w:val="18"/>
                <w:szCs w:val="18"/>
                <w:lang w:eastAsia="pt-BR" w:bidi="ar-SA"/>
              </w:rPr>
              <w:t>R$ 30.003,21</w:t>
            </w:r>
          </w:p>
        </w:tc>
      </w:tr>
    </w:tbl>
    <w:p w14:paraId="093344CA" w14:textId="79EB55AD" w:rsidR="00E44423" w:rsidRDefault="00E44423" w:rsidP="00E44423">
      <w:pPr>
        <w:tabs>
          <w:tab w:val="left" w:pos="5209"/>
        </w:tabs>
        <w:rPr>
          <w:iCs/>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961"/>
        <w:gridCol w:w="5244"/>
        <w:gridCol w:w="709"/>
        <w:gridCol w:w="709"/>
        <w:gridCol w:w="567"/>
        <w:gridCol w:w="850"/>
        <w:gridCol w:w="1051"/>
        <w:gridCol w:w="1300"/>
        <w:gridCol w:w="63"/>
        <w:gridCol w:w="1297"/>
        <w:gridCol w:w="1676"/>
      </w:tblGrid>
      <w:tr w:rsidR="008F2723" w:rsidRPr="008F2723" w14:paraId="27ECFAF4" w14:textId="77777777" w:rsidTr="008F2723">
        <w:trPr>
          <w:trHeight w:val="315"/>
        </w:trPr>
        <w:tc>
          <w:tcPr>
            <w:tcW w:w="15021" w:type="dxa"/>
            <w:gridSpan w:val="12"/>
            <w:shd w:val="clear" w:color="000000" w:fill="E7E6E6"/>
            <w:noWrap/>
            <w:vAlign w:val="center"/>
            <w:hideMark/>
          </w:tcPr>
          <w:p w14:paraId="5D97E9B0"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GRUPO 02: Equipamentos de reabilitação cardiovascular / condicionamento físico (ergometria)</w:t>
            </w:r>
          </w:p>
        </w:tc>
      </w:tr>
      <w:tr w:rsidR="008F2723" w:rsidRPr="008F2723" w14:paraId="005D3513" w14:textId="77777777" w:rsidTr="008F2723">
        <w:trPr>
          <w:trHeight w:val="570"/>
        </w:trPr>
        <w:tc>
          <w:tcPr>
            <w:tcW w:w="594" w:type="dxa"/>
            <w:shd w:val="clear" w:color="008080" w:fill="E7E6E6"/>
            <w:noWrap/>
            <w:vAlign w:val="center"/>
            <w:hideMark/>
          </w:tcPr>
          <w:p w14:paraId="4964195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61" w:type="dxa"/>
            <w:shd w:val="clear" w:color="008080" w:fill="E7E6E6"/>
            <w:noWrap/>
            <w:vAlign w:val="center"/>
            <w:hideMark/>
          </w:tcPr>
          <w:p w14:paraId="202CE90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75F3D9B9"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26F492E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0FB49C2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1ED693A1"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850" w:type="dxa"/>
            <w:shd w:val="clear" w:color="008080" w:fill="E7E6E6"/>
            <w:noWrap/>
            <w:vAlign w:val="center"/>
            <w:hideMark/>
          </w:tcPr>
          <w:p w14:paraId="28EA41B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051" w:type="dxa"/>
            <w:shd w:val="clear" w:color="008080" w:fill="E7E6E6"/>
            <w:noWrap/>
            <w:vAlign w:val="center"/>
            <w:hideMark/>
          </w:tcPr>
          <w:p w14:paraId="3DE79BC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300" w:type="dxa"/>
            <w:shd w:val="clear" w:color="008080" w:fill="E7E6E6"/>
            <w:vAlign w:val="center"/>
            <w:hideMark/>
          </w:tcPr>
          <w:p w14:paraId="794F6DF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60" w:type="dxa"/>
            <w:gridSpan w:val="2"/>
            <w:shd w:val="clear" w:color="008080" w:fill="E7E6E6"/>
            <w:vAlign w:val="center"/>
            <w:hideMark/>
          </w:tcPr>
          <w:p w14:paraId="773A8CAC"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76" w:type="dxa"/>
            <w:shd w:val="clear" w:color="008080" w:fill="E7E6E6"/>
            <w:noWrap/>
            <w:vAlign w:val="center"/>
            <w:hideMark/>
          </w:tcPr>
          <w:p w14:paraId="1C338AB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43D01284" w14:textId="77777777" w:rsidTr="008F2723">
        <w:trPr>
          <w:trHeight w:val="5700"/>
        </w:trPr>
        <w:tc>
          <w:tcPr>
            <w:tcW w:w="594" w:type="dxa"/>
            <w:shd w:val="clear" w:color="auto" w:fill="auto"/>
            <w:noWrap/>
            <w:vAlign w:val="center"/>
            <w:hideMark/>
          </w:tcPr>
          <w:p w14:paraId="12C9BBEC"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13</w:t>
            </w:r>
          </w:p>
        </w:tc>
        <w:tc>
          <w:tcPr>
            <w:tcW w:w="961" w:type="dxa"/>
            <w:shd w:val="clear" w:color="auto" w:fill="auto"/>
            <w:vAlign w:val="center"/>
            <w:hideMark/>
          </w:tcPr>
          <w:p w14:paraId="603B120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1009980</w:t>
            </w:r>
          </w:p>
        </w:tc>
        <w:tc>
          <w:tcPr>
            <w:tcW w:w="5244" w:type="dxa"/>
            <w:shd w:val="clear" w:color="auto" w:fill="auto"/>
            <w:vAlign w:val="center"/>
            <w:hideMark/>
          </w:tcPr>
          <w:p w14:paraId="553018E0"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BICICLETA, ERGOMETRICA FIXA, SELIM DE ALTURA REGULAVEL, FUNCOES TEMPO/ VELOCIDADE/ DISTANCIA/ CALORIA/ ODOMETRO/ SCAN, PESO DO USUARIO 100KG +/-10KG, DIMENSOES 90 X 51 X 110,5 CM, EMBALAGEM 1.0 UNIDADE. Obs.: Estrutura: Estrutura robusta e resistente, adequada para uso contínuo em ambientes de treinamento ou fisioterapia, garantindo estabilidade e durabilidade. Selim: Selim ajustável em altura, proporcionando conforto para usuários de diferentes estaturas. Pedais: Pedais com sistema antiderrapante e dispositivos de segurança, prevenindo acidentes durante o uso. Computador de Bordo: Funções de tempo, velocidade, distância, calorias, odômetro e </w:t>
            </w:r>
            <w:proofErr w:type="spellStart"/>
            <w:r w:rsidRPr="008F2723">
              <w:rPr>
                <w:rFonts w:eastAsia="Times New Roman" w:cs="Times New Roman"/>
                <w:kern w:val="0"/>
                <w:sz w:val="18"/>
                <w:szCs w:val="18"/>
                <w:lang w:eastAsia="pt-BR" w:bidi="ar-SA"/>
              </w:rPr>
              <w:t>scan</w:t>
            </w:r>
            <w:proofErr w:type="spellEnd"/>
            <w:r w:rsidRPr="008F2723">
              <w:rPr>
                <w:rFonts w:eastAsia="Times New Roman" w:cs="Times New Roman"/>
                <w:kern w:val="0"/>
                <w:sz w:val="18"/>
                <w:szCs w:val="18"/>
                <w:lang w:eastAsia="pt-BR" w:bidi="ar-SA"/>
              </w:rPr>
              <w:t>, permitindo monitoramento completo do treino. Capacidade de Peso: Suporta usuários com peso máximo de 100 kg ±10 kg, de forma segura. Sistema de Resistência: Resistência ajustável e confiável, permitindo controle progressivo da intensidade do exercício. Dimensões: Aproximadamente 90 x 51 x 110,5 cm, garantindo conforto e estabilidade durante o uso. Ergonomia e Segurança: Estrutura ergonômica para postura correta e redução de risco de lesões; componentes lisos e sem bordas cortantes; equipamento estável, sem risco de tombamento. Alimentação: Bivolt, compatível com diferentes voltagens de rede elétrica. Embalagem: Embalagem resistente, protegendo o equipamento durante transporte e armazenamento. Identificação: Etiqueta com informações do fabricante, dimensões, peso máximo suportado e instruções de uso. Garantia: Garantia mínima de 6 (seis) meses contra defeitos de fabricação.</w:t>
            </w:r>
          </w:p>
        </w:tc>
        <w:tc>
          <w:tcPr>
            <w:tcW w:w="709" w:type="dxa"/>
            <w:shd w:val="clear" w:color="auto" w:fill="auto"/>
            <w:vAlign w:val="center"/>
            <w:hideMark/>
          </w:tcPr>
          <w:p w14:paraId="3137367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2E31856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3CD81BF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850" w:type="dxa"/>
            <w:shd w:val="clear" w:color="auto" w:fill="auto"/>
            <w:vAlign w:val="center"/>
            <w:hideMark/>
          </w:tcPr>
          <w:p w14:paraId="49B567C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051" w:type="dxa"/>
            <w:shd w:val="clear" w:color="000000" w:fill="FFFFFF"/>
            <w:noWrap/>
            <w:vAlign w:val="center"/>
            <w:hideMark/>
          </w:tcPr>
          <w:p w14:paraId="4F5B656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300" w:type="dxa"/>
            <w:shd w:val="clear" w:color="000000" w:fill="FFFFFF"/>
            <w:vAlign w:val="center"/>
            <w:hideMark/>
          </w:tcPr>
          <w:p w14:paraId="004F1DE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360" w:type="dxa"/>
            <w:gridSpan w:val="2"/>
            <w:shd w:val="clear" w:color="auto" w:fill="auto"/>
            <w:vAlign w:val="center"/>
            <w:hideMark/>
          </w:tcPr>
          <w:p w14:paraId="763A104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R$ 1.556,67</w:t>
            </w:r>
          </w:p>
        </w:tc>
        <w:tc>
          <w:tcPr>
            <w:tcW w:w="1676" w:type="dxa"/>
            <w:shd w:val="clear" w:color="auto" w:fill="auto"/>
            <w:noWrap/>
            <w:vAlign w:val="center"/>
            <w:hideMark/>
          </w:tcPr>
          <w:p w14:paraId="2C90A32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R$ 3.113,34</w:t>
            </w:r>
          </w:p>
        </w:tc>
      </w:tr>
      <w:tr w:rsidR="008F2723" w:rsidRPr="008F2723" w14:paraId="70D37144" w14:textId="77777777" w:rsidTr="008F2723">
        <w:trPr>
          <w:trHeight w:val="5044"/>
        </w:trPr>
        <w:tc>
          <w:tcPr>
            <w:tcW w:w="594" w:type="dxa"/>
            <w:shd w:val="clear" w:color="auto" w:fill="auto"/>
            <w:noWrap/>
            <w:vAlign w:val="center"/>
            <w:hideMark/>
          </w:tcPr>
          <w:p w14:paraId="20633BC1"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14</w:t>
            </w:r>
          </w:p>
        </w:tc>
        <w:tc>
          <w:tcPr>
            <w:tcW w:w="961" w:type="dxa"/>
            <w:shd w:val="clear" w:color="auto" w:fill="auto"/>
            <w:vAlign w:val="center"/>
            <w:hideMark/>
          </w:tcPr>
          <w:p w14:paraId="19F820E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697229</w:t>
            </w:r>
          </w:p>
        </w:tc>
        <w:tc>
          <w:tcPr>
            <w:tcW w:w="5244" w:type="dxa"/>
            <w:shd w:val="clear" w:color="auto" w:fill="auto"/>
            <w:vAlign w:val="center"/>
            <w:hideMark/>
          </w:tcPr>
          <w:p w14:paraId="5F11E8F8"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BICICLETA ERGOMETRICA, HORIZONTAL, PAINEL DE CONTROLE COMPLETO, COMPOSICAO EM ACO, ACABAMENTO EM BORRACHA, VELOCIDADE, DISTANCIA, CRONOMETRO, MONITORAMENTO CARDIACO, CALORIAS, NIVEL DE CARGA, RELOGIO E TERMOMETRO, EMBALAGEM 1.0 UNIDADE. Obs.: Estrutura: Fabricada em aço resistente, com acabamento em borracha antideslizante nos pontos de contato do usuário, garantindo estabilidade e durabilidade. Pedais: Pedais seguros com correias ou sistemas antiderrapantes, prevenindo acidentes e proporcionando segurança durante o uso. Painel de Controle: Painel completo com monitoramento de velocidade, distância, cronômetro, frequência cardíaca, calorias, nível de carga, relógio e termômetro, oferecendo acompanhamento detalhado do treino. Sistema de Resistência: Resistência ajustável, permitindo variação progressiva da intensidade do exercício de acordo com o protocolo de treinamento ou reabilitação. Finalidade: Adequada para uso contínuo em treinos de reabilitação, fisioterapia e condicionamento físico. Assento: Assento ajustável, garantindo postura confortável e correta para diferentes usuários. Segurança e Ergonomia: Design que assegura uso seguro e estável, minimizando risco de lesões; estrutura estável, sem risco de tombamento; componentes lisos e acabamentos seguros, evitando cortes ou machucados. Embalagem: Embalagem resistente, protegendo o equipamento durante transporte e armazenamento. Identificação: Etiqueta com informações do fabricante, instruções de uso e cuidados de manutenção. Garantia: Garantia mínima de 6 (seis) meses contra defeitos de fabricação.</w:t>
            </w:r>
          </w:p>
        </w:tc>
        <w:tc>
          <w:tcPr>
            <w:tcW w:w="709" w:type="dxa"/>
            <w:shd w:val="clear" w:color="auto" w:fill="auto"/>
            <w:vAlign w:val="center"/>
            <w:hideMark/>
          </w:tcPr>
          <w:p w14:paraId="4D2369C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629CEE0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39643F0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850" w:type="dxa"/>
            <w:shd w:val="clear" w:color="auto" w:fill="auto"/>
            <w:vAlign w:val="center"/>
            <w:hideMark/>
          </w:tcPr>
          <w:p w14:paraId="55D21FF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1051" w:type="dxa"/>
            <w:shd w:val="clear" w:color="000000" w:fill="FFFFFF"/>
            <w:noWrap/>
            <w:vAlign w:val="center"/>
            <w:hideMark/>
          </w:tcPr>
          <w:p w14:paraId="79214AA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300" w:type="dxa"/>
            <w:shd w:val="clear" w:color="000000" w:fill="FFFFFF"/>
            <w:vAlign w:val="center"/>
            <w:hideMark/>
          </w:tcPr>
          <w:p w14:paraId="0D3ACA0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360" w:type="dxa"/>
            <w:gridSpan w:val="2"/>
            <w:shd w:val="clear" w:color="auto" w:fill="auto"/>
            <w:vAlign w:val="center"/>
            <w:hideMark/>
          </w:tcPr>
          <w:p w14:paraId="2365601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R$ 2.640,57</w:t>
            </w:r>
          </w:p>
        </w:tc>
        <w:tc>
          <w:tcPr>
            <w:tcW w:w="1676" w:type="dxa"/>
            <w:shd w:val="clear" w:color="auto" w:fill="auto"/>
            <w:noWrap/>
            <w:vAlign w:val="center"/>
            <w:hideMark/>
          </w:tcPr>
          <w:p w14:paraId="0323006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R$ 5.281,14</w:t>
            </w:r>
          </w:p>
        </w:tc>
      </w:tr>
      <w:tr w:rsidR="008F2723" w:rsidRPr="008F2723" w14:paraId="7993DE68" w14:textId="77777777" w:rsidTr="008F2723">
        <w:trPr>
          <w:trHeight w:val="315"/>
        </w:trPr>
        <w:tc>
          <w:tcPr>
            <w:tcW w:w="12048" w:type="dxa"/>
            <w:gridSpan w:val="10"/>
            <w:shd w:val="clear" w:color="000000" w:fill="E7E6E6"/>
            <w:noWrap/>
            <w:vAlign w:val="center"/>
            <w:hideMark/>
          </w:tcPr>
          <w:p w14:paraId="7AAD3596"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73" w:type="dxa"/>
            <w:gridSpan w:val="2"/>
            <w:shd w:val="clear" w:color="000000" w:fill="E7E6E6"/>
            <w:noWrap/>
            <w:vAlign w:val="center"/>
            <w:hideMark/>
          </w:tcPr>
          <w:p w14:paraId="61EDC46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R$ 8.394,48</w:t>
            </w:r>
          </w:p>
        </w:tc>
      </w:tr>
    </w:tbl>
    <w:p w14:paraId="54E8253A" w14:textId="77777777" w:rsidR="005A54B6" w:rsidRDefault="005A54B6" w:rsidP="005A54B6">
      <w:pPr>
        <w:tabs>
          <w:tab w:val="left" w:pos="3694"/>
        </w:tabs>
      </w:pPr>
    </w:p>
    <w:p w14:paraId="4F53D173" w14:textId="77777777" w:rsidR="008F2723" w:rsidRDefault="008F2723" w:rsidP="008F2723"/>
    <w:p w14:paraId="77C8DCA1" w14:textId="77777777" w:rsidR="008F2723" w:rsidRDefault="008F2723" w:rsidP="008F2723"/>
    <w:p w14:paraId="51812E7A" w14:textId="77777777" w:rsidR="008F2723" w:rsidRDefault="008F2723" w:rsidP="008F2723"/>
    <w:p w14:paraId="4336358D" w14:textId="77777777" w:rsidR="008F2723" w:rsidRDefault="008F2723" w:rsidP="008F2723"/>
    <w:p w14:paraId="56239173" w14:textId="77777777" w:rsidR="008F2723" w:rsidRDefault="008F2723" w:rsidP="008F2723"/>
    <w:p w14:paraId="028E1205" w14:textId="77777777" w:rsidR="008F2723" w:rsidRDefault="008F2723" w:rsidP="008F2723"/>
    <w:p w14:paraId="11CEF358" w14:textId="77777777" w:rsidR="008F2723" w:rsidRDefault="008F2723" w:rsidP="008F2723"/>
    <w:p w14:paraId="5BA859C4" w14:textId="77777777" w:rsidR="008F2723" w:rsidRPr="008F2723" w:rsidRDefault="008F2723" w:rsidP="008F2723"/>
    <w:p w14:paraId="074E8D01" w14:textId="2D3F2575" w:rsidR="008F2723" w:rsidRDefault="008F2723" w:rsidP="008F2723">
      <w:pPr>
        <w:tabs>
          <w:tab w:val="left" w:pos="4959"/>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964"/>
        <w:gridCol w:w="5244"/>
        <w:gridCol w:w="709"/>
        <w:gridCol w:w="709"/>
        <w:gridCol w:w="567"/>
        <w:gridCol w:w="850"/>
        <w:gridCol w:w="1051"/>
        <w:gridCol w:w="1359"/>
        <w:gridCol w:w="1297"/>
        <w:gridCol w:w="1680"/>
      </w:tblGrid>
      <w:tr w:rsidR="008F2723" w:rsidRPr="008F2723" w14:paraId="561D40C7" w14:textId="77777777" w:rsidTr="008F2723">
        <w:trPr>
          <w:trHeight w:val="315"/>
        </w:trPr>
        <w:tc>
          <w:tcPr>
            <w:tcW w:w="15021" w:type="dxa"/>
            <w:gridSpan w:val="11"/>
            <w:shd w:val="clear" w:color="000000" w:fill="E7E6E6"/>
            <w:noWrap/>
            <w:vAlign w:val="center"/>
            <w:hideMark/>
          </w:tcPr>
          <w:p w14:paraId="6625E05D"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03: Equipamentos e acessórios de massoterapia e terapia manual</w:t>
            </w:r>
          </w:p>
        </w:tc>
      </w:tr>
      <w:tr w:rsidR="008F2723" w:rsidRPr="008F2723" w14:paraId="2FD8D1A4" w14:textId="77777777" w:rsidTr="008F2723">
        <w:trPr>
          <w:trHeight w:val="570"/>
        </w:trPr>
        <w:tc>
          <w:tcPr>
            <w:tcW w:w="591" w:type="dxa"/>
            <w:shd w:val="clear" w:color="008080" w:fill="E7E6E6"/>
            <w:noWrap/>
            <w:vAlign w:val="center"/>
            <w:hideMark/>
          </w:tcPr>
          <w:p w14:paraId="3B4AE8D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64" w:type="dxa"/>
            <w:shd w:val="clear" w:color="008080" w:fill="E7E6E6"/>
            <w:noWrap/>
            <w:vAlign w:val="center"/>
            <w:hideMark/>
          </w:tcPr>
          <w:p w14:paraId="43D32BB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1740DA6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2E069F5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4F1BC03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76AA089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850" w:type="dxa"/>
            <w:shd w:val="clear" w:color="008080" w:fill="E7E6E6"/>
            <w:noWrap/>
            <w:vAlign w:val="center"/>
            <w:hideMark/>
          </w:tcPr>
          <w:p w14:paraId="7418B0C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051" w:type="dxa"/>
            <w:shd w:val="clear" w:color="008080" w:fill="E7E6E6"/>
            <w:noWrap/>
            <w:vAlign w:val="center"/>
            <w:hideMark/>
          </w:tcPr>
          <w:p w14:paraId="724251A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359" w:type="dxa"/>
            <w:shd w:val="clear" w:color="008080" w:fill="E7E6E6"/>
            <w:vAlign w:val="center"/>
            <w:hideMark/>
          </w:tcPr>
          <w:p w14:paraId="754356A5"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297" w:type="dxa"/>
            <w:shd w:val="clear" w:color="008080" w:fill="E7E6E6"/>
            <w:vAlign w:val="center"/>
            <w:hideMark/>
          </w:tcPr>
          <w:p w14:paraId="335FF63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80" w:type="dxa"/>
            <w:shd w:val="clear" w:color="008080" w:fill="E7E6E6"/>
            <w:noWrap/>
            <w:vAlign w:val="center"/>
            <w:hideMark/>
          </w:tcPr>
          <w:p w14:paraId="0374B88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3F898FD6" w14:textId="77777777" w:rsidTr="008F2723">
        <w:trPr>
          <w:trHeight w:val="5400"/>
        </w:trPr>
        <w:tc>
          <w:tcPr>
            <w:tcW w:w="591" w:type="dxa"/>
            <w:shd w:val="clear" w:color="auto" w:fill="auto"/>
            <w:noWrap/>
            <w:vAlign w:val="center"/>
            <w:hideMark/>
          </w:tcPr>
          <w:p w14:paraId="2BEF40F1"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15</w:t>
            </w:r>
          </w:p>
        </w:tc>
        <w:tc>
          <w:tcPr>
            <w:tcW w:w="964" w:type="dxa"/>
            <w:shd w:val="clear" w:color="auto" w:fill="auto"/>
            <w:vAlign w:val="center"/>
            <w:hideMark/>
          </w:tcPr>
          <w:p w14:paraId="149B388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1893809</w:t>
            </w:r>
          </w:p>
        </w:tc>
        <w:tc>
          <w:tcPr>
            <w:tcW w:w="5244" w:type="dxa"/>
            <w:shd w:val="clear" w:color="auto" w:fill="auto"/>
            <w:vAlign w:val="center"/>
            <w:hideMark/>
          </w:tcPr>
          <w:p w14:paraId="21D3E710"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LABORATORIO TECNOLOGICO, PISTOLA MASSAGEADORA MIOFASCIAL, PLASTICO RESISTENTE, 06 NIVEIS DE VELOCIDADE, BATERIA 16,8 V TIPO LI ON 1500 MAH, EMBALAGEM 1.0 UNIDADE. Obs.: Estrutura: Fabricada em plástico resistente e durável, adequada para uso contínuo. Acabamento seguro, sem rebarbas ou partes cortantes. Velocidade: Equipamento com 6 níveis de velocidade, permitindo ajustes conforme necessidade do usuário e tipo de massagem. Alimentação: Bateria recarregável Li-Ion de 16,8 V e 1500 </w:t>
            </w:r>
            <w:proofErr w:type="spellStart"/>
            <w:r w:rsidRPr="008F2723">
              <w:rPr>
                <w:rFonts w:eastAsia="Times New Roman" w:cs="Times New Roman"/>
                <w:kern w:val="0"/>
                <w:sz w:val="18"/>
                <w:szCs w:val="18"/>
                <w:lang w:eastAsia="pt-BR" w:bidi="ar-SA"/>
              </w:rPr>
              <w:t>mAh</w:t>
            </w:r>
            <w:proofErr w:type="spellEnd"/>
            <w:r w:rsidRPr="008F2723">
              <w:rPr>
                <w:rFonts w:eastAsia="Times New Roman" w:cs="Times New Roman"/>
                <w:kern w:val="0"/>
                <w:sz w:val="18"/>
                <w:szCs w:val="18"/>
                <w:lang w:eastAsia="pt-BR" w:bidi="ar-SA"/>
              </w:rPr>
              <w:t>, garantindo autonomia suficiente para sessões completas; compatível com rede bivolt. Motor: Motor silencioso e potente, adequado para massagem terapêutica e relaxamento muscular. Segurança: Sistema de desligamento automático ou proteção contra sobrecarga da bateria, prevenindo acidentes e danos ao equipamento. Design e Ergonomia: Design ergonômico, proporcionando uso seguro e confortável; fácil manuseio, transporte e armazenamento. Cabeças de Massagem: Cabeças removíveis ou adaptáveis, adequadas para diferentes tipos de aplicação e intensidade de massagem. Higienização: Partes em contato com a pele fáceis de higienizar, garantindo segurança e limpeza adequada. Embalagem: Embalagem resistente, protegendo o equipamento durante transporte e armazenamento. Identificação: Etiqueta e manual contendo informações do fabricante, instruções de uso, cuidados de manutenção e níveis de velocidade. Garantia: Garantia mínima de 6 (seis) meses contra defeitos de fabricação.</w:t>
            </w:r>
          </w:p>
        </w:tc>
        <w:tc>
          <w:tcPr>
            <w:tcW w:w="709" w:type="dxa"/>
            <w:shd w:val="clear" w:color="auto" w:fill="auto"/>
            <w:vAlign w:val="center"/>
            <w:hideMark/>
          </w:tcPr>
          <w:p w14:paraId="595412C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0960239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484261E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850" w:type="dxa"/>
            <w:shd w:val="clear" w:color="auto" w:fill="auto"/>
            <w:vAlign w:val="center"/>
            <w:hideMark/>
          </w:tcPr>
          <w:p w14:paraId="35B198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5</w:t>
            </w:r>
          </w:p>
        </w:tc>
        <w:tc>
          <w:tcPr>
            <w:tcW w:w="1051" w:type="dxa"/>
            <w:shd w:val="clear" w:color="000000" w:fill="FFFFFF"/>
            <w:noWrap/>
            <w:vAlign w:val="center"/>
            <w:hideMark/>
          </w:tcPr>
          <w:p w14:paraId="7927F35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7</w:t>
            </w:r>
          </w:p>
        </w:tc>
        <w:tc>
          <w:tcPr>
            <w:tcW w:w="1359" w:type="dxa"/>
            <w:shd w:val="clear" w:color="000000" w:fill="FFFFFF"/>
            <w:vAlign w:val="center"/>
            <w:hideMark/>
          </w:tcPr>
          <w:p w14:paraId="0CAEB67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297" w:type="dxa"/>
            <w:shd w:val="clear" w:color="auto" w:fill="auto"/>
            <w:vAlign w:val="center"/>
            <w:hideMark/>
          </w:tcPr>
          <w:p w14:paraId="259A715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R$ 557,51</w:t>
            </w:r>
          </w:p>
        </w:tc>
        <w:tc>
          <w:tcPr>
            <w:tcW w:w="1680" w:type="dxa"/>
            <w:shd w:val="clear" w:color="auto" w:fill="auto"/>
            <w:noWrap/>
            <w:vAlign w:val="center"/>
            <w:hideMark/>
          </w:tcPr>
          <w:p w14:paraId="30FB9B8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R$ 3.902,57</w:t>
            </w:r>
          </w:p>
        </w:tc>
      </w:tr>
      <w:tr w:rsidR="008F2723" w:rsidRPr="008F2723" w14:paraId="302D4132" w14:textId="77777777" w:rsidTr="008F2723">
        <w:trPr>
          <w:trHeight w:val="4800"/>
        </w:trPr>
        <w:tc>
          <w:tcPr>
            <w:tcW w:w="591" w:type="dxa"/>
            <w:shd w:val="clear" w:color="auto" w:fill="auto"/>
            <w:noWrap/>
            <w:vAlign w:val="center"/>
            <w:hideMark/>
          </w:tcPr>
          <w:p w14:paraId="1B5FD4C5"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16</w:t>
            </w:r>
          </w:p>
        </w:tc>
        <w:tc>
          <w:tcPr>
            <w:tcW w:w="964" w:type="dxa"/>
            <w:shd w:val="clear" w:color="auto" w:fill="auto"/>
            <w:vAlign w:val="center"/>
            <w:hideMark/>
          </w:tcPr>
          <w:p w14:paraId="46723CB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1941098</w:t>
            </w:r>
          </w:p>
        </w:tc>
        <w:tc>
          <w:tcPr>
            <w:tcW w:w="5244" w:type="dxa"/>
            <w:shd w:val="clear" w:color="auto" w:fill="auto"/>
            <w:vAlign w:val="center"/>
            <w:hideMark/>
          </w:tcPr>
          <w:p w14:paraId="27912130"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ACESSORIOS PARA MASSOTERAPIA, LIBERACAO MIOFASCIAL, GUIDAO, MEIA LUA, SOQUEIRA E GANCHO, EMBALAGEM 1.0 CONJUNTO. Obs.: Material: Fabricados em materiais resistentes e duráveis, como aço inox, alumínio ou polímeros de alta resistência, conforme a função de cada acessório. Acabamento: Superfícies lisas e seguras, livres de rebarbas, prevenindo acidentes durante o uso. Conjunto: Conjunto completo incluindo guião, meia lua, soqueira e gancho, permitindo a execução de técnicas de liberação miofascial e massoterapia terapêutica. Ergonomia: Cada acessório projetado para manuseio ergonômico, garantindo precisão e segurança pelo profissional. Segurança do Paciente: Pontas, bordas e superfícies em contato com o paciente lisas, evitando lesões. Resistência Estrutural: Estrutura robusta, capaz de suportar pressão adequada durante as técnicas de massagem sem deformação. Higienização: Fácil limpeza e desinfecção após cada uso, garantindo segurança e higiene. Durabilidade: Produto durável, com manutenção mínima, assegurando vida útil prolongada. Embalagem: Embalagem resistente, organizada por tipo de acessório, protegendo os itens durante transporte e armazenamento. Identificação: Etiqueta com informações do fabricante, descrição dos acessórios e instruções básicas de uso e cuidados. Garantia: Garantia mínima de 6 (seis) meses contra defeitos de fabricação.</w:t>
            </w:r>
          </w:p>
        </w:tc>
        <w:tc>
          <w:tcPr>
            <w:tcW w:w="709" w:type="dxa"/>
            <w:shd w:val="clear" w:color="auto" w:fill="auto"/>
            <w:vAlign w:val="center"/>
            <w:hideMark/>
          </w:tcPr>
          <w:p w14:paraId="05B2F1F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3CF8C40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2E84343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850" w:type="dxa"/>
            <w:shd w:val="clear" w:color="auto" w:fill="auto"/>
            <w:vAlign w:val="center"/>
            <w:hideMark/>
          </w:tcPr>
          <w:p w14:paraId="20D3809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051" w:type="dxa"/>
            <w:shd w:val="clear" w:color="000000" w:fill="FFFFFF"/>
            <w:noWrap/>
            <w:vAlign w:val="center"/>
            <w:hideMark/>
          </w:tcPr>
          <w:p w14:paraId="6CF7EDB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359" w:type="dxa"/>
            <w:shd w:val="clear" w:color="000000" w:fill="FFFFFF"/>
            <w:vAlign w:val="center"/>
            <w:hideMark/>
          </w:tcPr>
          <w:p w14:paraId="7E66E09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CONJUNTO.</w:t>
            </w:r>
          </w:p>
        </w:tc>
        <w:tc>
          <w:tcPr>
            <w:tcW w:w="1297" w:type="dxa"/>
            <w:shd w:val="clear" w:color="auto" w:fill="auto"/>
            <w:vAlign w:val="center"/>
            <w:hideMark/>
          </w:tcPr>
          <w:p w14:paraId="4BC3D92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R$ 742,90</w:t>
            </w:r>
          </w:p>
        </w:tc>
        <w:tc>
          <w:tcPr>
            <w:tcW w:w="1680" w:type="dxa"/>
            <w:shd w:val="clear" w:color="auto" w:fill="auto"/>
            <w:noWrap/>
            <w:vAlign w:val="center"/>
            <w:hideMark/>
          </w:tcPr>
          <w:p w14:paraId="336E793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R$ 2.971,60</w:t>
            </w:r>
          </w:p>
        </w:tc>
      </w:tr>
      <w:tr w:rsidR="008F2723" w:rsidRPr="008F2723" w14:paraId="1133B986" w14:textId="77777777" w:rsidTr="008F2723">
        <w:trPr>
          <w:trHeight w:val="3600"/>
        </w:trPr>
        <w:tc>
          <w:tcPr>
            <w:tcW w:w="591" w:type="dxa"/>
            <w:shd w:val="clear" w:color="auto" w:fill="auto"/>
            <w:noWrap/>
            <w:vAlign w:val="center"/>
            <w:hideMark/>
          </w:tcPr>
          <w:p w14:paraId="532AEB90"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34</w:t>
            </w:r>
          </w:p>
        </w:tc>
        <w:tc>
          <w:tcPr>
            <w:tcW w:w="964" w:type="dxa"/>
            <w:shd w:val="clear" w:color="auto" w:fill="auto"/>
            <w:vAlign w:val="center"/>
            <w:hideMark/>
          </w:tcPr>
          <w:p w14:paraId="309BC95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990792</w:t>
            </w:r>
          </w:p>
        </w:tc>
        <w:tc>
          <w:tcPr>
            <w:tcW w:w="5244" w:type="dxa"/>
            <w:shd w:val="clear" w:color="auto" w:fill="auto"/>
            <w:vAlign w:val="center"/>
            <w:hideMark/>
          </w:tcPr>
          <w:p w14:paraId="6387896F"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ACESSORIOS PARA MASSOTERAPIA, VENTOSAS, MINIMO APROXIMADAMENTE 19 COPOS, COM BOMBA DE SUCCAO, KIT 1.0 UNIDADE. Obs.: Kit: Mínimo de 19 copos de ventosa, em material atóxico, resistente e de fácil higienização (ex.: acrílico ou policarbonato). Bomba: Manual, compatível com os copos, garantindo sucção eficiente. Conexões: Seguras, assegurando vedação e pressão negativa adequada. Tamanhos: Copos variados, para aplicação em diferentes regiões do corpo. Acabamento: Superfícies lisas, sem rebarbas; resistentes à esterilização conforme fabricante. Uso: Massoterapia, reabilitação e fisioterapia. Segurança: Ausência de substâncias nocivas; vedação eficiente; manuseio simples. Portabilidade: Kit em maleta ou estojo, facilitando transporte. Embalagem: Individual resistente, com instruções em português. Garantia: Mínima de 12 meses. Conformidade: Atendimento às normas da ANVISA para dispositivos terapêuticos.</w:t>
            </w:r>
          </w:p>
        </w:tc>
        <w:tc>
          <w:tcPr>
            <w:tcW w:w="709" w:type="dxa"/>
            <w:shd w:val="clear" w:color="auto" w:fill="auto"/>
            <w:vAlign w:val="center"/>
            <w:hideMark/>
          </w:tcPr>
          <w:p w14:paraId="61B0531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446FBB0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0D6694B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850" w:type="dxa"/>
            <w:shd w:val="clear" w:color="auto" w:fill="auto"/>
            <w:vAlign w:val="center"/>
            <w:hideMark/>
          </w:tcPr>
          <w:p w14:paraId="336431E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5</w:t>
            </w:r>
          </w:p>
        </w:tc>
        <w:tc>
          <w:tcPr>
            <w:tcW w:w="1051" w:type="dxa"/>
            <w:shd w:val="clear" w:color="000000" w:fill="FFFFFF"/>
            <w:noWrap/>
            <w:vAlign w:val="center"/>
            <w:hideMark/>
          </w:tcPr>
          <w:p w14:paraId="25DA79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9</w:t>
            </w:r>
          </w:p>
        </w:tc>
        <w:tc>
          <w:tcPr>
            <w:tcW w:w="1359" w:type="dxa"/>
            <w:shd w:val="clear" w:color="000000" w:fill="FFFFFF"/>
            <w:vAlign w:val="center"/>
            <w:hideMark/>
          </w:tcPr>
          <w:p w14:paraId="4967978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KIT 1.0 UNIDADE. </w:t>
            </w:r>
          </w:p>
        </w:tc>
        <w:tc>
          <w:tcPr>
            <w:tcW w:w="1297" w:type="dxa"/>
            <w:shd w:val="clear" w:color="auto" w:fill="auto"/>
            <w:vAlign w:val="center"/>
            <w:hideMark/>
          </w:tcPr>
          <w:p w14:paraId="262CEA4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R$ 510,09</w:t>
            </w:r>
          </w:p>
        </w:tc>
        <w:tc>
          <w:tcPr>
            <w:tcW w:w="1680" w:type="dxa"/>
            <w:shd w:val="clear" w:color="auto" w:fill="auto"/>
            <w:noWrap/>
            <w:vAlign w:val="center"/>
            <w:hideMark/>
          </w:tcPr>
          <w:p w14:paraId="2423EC7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R$ 4.590,81</w:t>
            </w:r>
          </w:p>
        </w:tc>
      </w:tr>
      <w:tr w:rsidR="008F2723" w:rsidRPr="008F2723" w14:paraId="743F6173" w14:textId="77777777" w:rsidTr="008F2723">
        <w:trPr>
          <w:trHeight w:val="5100"/>
        </w:trPr>
        <w:tc>
          <w:tcPr>
            <w:tcW w:w="591" w:type="dxa"/>
            <w:shd w:val="clear" w:color="auto" w:fill="auto"/>
            <w:noWrap/>
            <w:vAlign w:val="center"/>
            <w:hideMark/>
          </w:tcPr>
          <w:p w14:paraId="0860FBCF"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47</w:t>
            </w:r>
          </w:p>
        </w:tc>
        <w:tc>
          <w:tcPr>
            <w:tcW w:w="964" w:type="dxa"/>
            <w:shd w:val="clear" w:color="auto" w:fill="auto"/>
            <w:noWrap/>
            <w:vAlign w:val="center"/>
            <w:hideMark/>
          </w:tcPr>
          <w:p w14:paraId="0BA8FB8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1526906</w:t>
            </w:r>
          </w:p>
        </w:tc>
        <w:tc>
          <w:tcPr>
            <w:tcW w:w="5244" w:type="dxa"/>
            <w:shd w:val="clear" w:color="auto" w:fill="auto"/>
            <w:vAlign w:val="center"/>
            <w:hideMark/>
          </w:tcPr>
          <w:p w14:paraId="6CC6673F"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ACESSORIOS PARA MASSOTERAPIA, ROLO PEQUENO POSICIONAMENTO, PRODUZIDO ESPUMA ORTOPEDICA, REVESTIMENTO COURVIN SINTETICO, DIMENSOES 46X9X9 CM. Obs.: Material: Espuma ortopédica de alta densidade, que proporcione suporte adequado, resistência à deformação e conforto durante o uso terapêutico. Revestimento: Courvin sintético resistente, impermeável e de fácil higienização, adequado para uso clínico e contínuo. Formato: Rolo cilíndrico pequeno, ideal para posicionamento e apoio de membros, coluna ou outras regiões do corpo durante sessões de massoterapia e fisioterapia. Dimensões: Medidas aproximadas de 46 × 9 × 9 cm, garantindo versatilidade no posicionamento e adaptação a diferentes biotipos. Conforto: Superfície lisa e acabamento uniforme, proporcionando conforto ao paciente sem causar pontos de pressão excessiva. Estrutura: Mantém estabilidade e integridade mesmo sob uso repetitivo, sem perda significativa de forma ou densidade. Acabamento: Costuras reforçadas e bordas bem finalizadas, evitando rasgos ou abertura do revestimento. Higienização: Permite limpeza simples com produtos adequados, mantendo condições adequadas de assepsia. Embalagem: Embalado individualmente, garantindo proteção durante transporte e armazenamento. Identificação: Etiqueta clara com informações de fabricante, dimensões e orientações básicas de uso. Garantia: Mínima de 6 meses contra defeitos de fabricação.</w:t>
            </w:r>
          </w:p>
        </w:tc>
        <w:tc>
          <w:tcPr>
            <w:tcW w:w="709" w:type="dxa"/>
            <w:shd w:val="clear" w:color="auto" w:fill="auto"/>
            <w:vAlign w:val="center"/>
            <w:hideMark/>
          </w:tcPr>
          <w:p w14:paraId="1273C9B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709" w:type="dxa"/>
            <w:shd w:val="clear" w:color="auto" w:fill="auto"/>
            <w:vAlign w:val="center"/>
            <w:hideMark/>
          </w:tcPr>
          <w:p w14:paraId="7F0EEFD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567" w:type="dxa"/>
            <w:shd w:val="clear" w:color="auto" w:fill="auto"/>
            <w:vAlign w:val="center"/>
            <w:hideMark/>
          </w:tcPr>
          <w:p w14:paraId="7B14BE7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850" w:type="dxa"/>
            <w:shd w:val="clear" w:color="auto" w:fill="auto"/>
            <w:vAlign w:val="center"/>
            <w:hideMark/>
          </w:tcPr>
          <w:p w14:paraId="65DB924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051" w:type="dxa"/>
            <w:shd w:val="clear" w:color="000000" w:fill="FFFFFF"/>
            <w:noWrap/>
            <w:vAlign w:val="center"/>
            <w:hideMark/>
          </w:tcPr>
          <w:p w14:paraId="3388814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24</w:t>
            </w:r>
          </w:p>
        </w:tc>
        <w:tc>
          <w:tcPr>
            <w:tcW w:w="1359" w:type="dxa"/>
            <w:shd w:val="clear" w:color="000000" w:fill="FFFFFF"/>
            <w:vAlign w:val="center"/>
            <w:hideMark/>
          </w:tcPr>
          <w:p w14:paraId="16D4F49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297" w:type="dxa"/>
            <w:shd w:val="clear" w:color="auto" w:fill="auto"/>
            <w:vAlign w:val="center"/>
            <w:hideMark/>
          </w:tcPr>
          <w:p w14:paraId="02B8E0C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R$ 101,47</w:t>
            </w:r>
          </w:p>
        </w:tc>
        <w:tc>
          <w:tcPr>
            <w:tcW w:w="1680" w:type="dxa"/>
            <w:shd w:val="clear" w:color="auto" w:fill="auto"/>
            <w:noWrap/>
            <w:vAlign w:val="center"/>
            <w:hideMark/>
          </w:tcPr>
          <w:p w14:paraId="0993556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R$ 2.435,28</w:t>
            </w:r>
          </w:p>
        </w:tc>
      </w:tr>
      <w:tr w:rsidR="008F2723" w:rsidRPr="008F2723" w14:paraId="2EBBF1C7" w14:textId="77777777" w:rsidTr="008F2723">
        <w:trPr>
          <w:trHeight w:val="6000"/>
        </w:trPr>
        <w:tc>
          <w:tcPr>
            <w:tcW w:w="591" w:type="dxa"/>
            <w:shd w:val="clear" w:color="auto" w:fill="auto"/>
            <w:noWrap/>
            <w:vAlign w:val="center"/>
            <w:hideMark/>
          </w:tcPr>
          <w:p w14:paraId="3E8A693C"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65</w:t>
            </w:r>
          </w:p>
        </w:tc>
        <w:tc>
          <w:tcPr>
            <w:tcW w:w="964" w:type="dxa"/>
            <w:shd w:val="clear" w:color="auto" w:fill="auto"/>
            <w:noWrap/>
            <w:vAlign w:val="center"/>
            <w:hideMark/>
          </w:tcPr>
          <w:p w14:paraId="5EF4061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w:t>
            </w:r>
          </w:p>
        </w:tc>
        <w:tc>
          <w:tcPr>
            <w:tcW w:w="5244" w:type="dxa"/>
            <w:shd w:val="clear" w:color="auto" w:fill="auto"/>
            <w:vAlign w:val="center"/>
            <w:hideMark/>
          </w:tcPr>
          <w:p w14:paraId="5299FA97"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MASSAGEADOR 3 EM 1 - QUENTE/FRIO/MASSAGEADOR. POSSUI FUNÇÃO DE RESFRIAMENTO E AQUECIMENTO ALIADOS A VIBRAÇÕES. Obs.: Finalidade: Equipamento destinado à massagem terapêutica, combinando funções de aquecimento, resfriamento e vibração para alívio de dores musculares e relaxamento. Funções: Possui função de aquecimento e resfriamento, aliadas a vibrações, permitindo diferentes tipos de estímulo conforme a necessidade terapêutica. Aquecimento: Função de calor indicada para relaxamento muscular, aumento da circulação sanguínea local e alívio de tensões. Resfriamento: Função de frio indicada para redução de inflamações, edemas e alívio de dores agudas. Vibração: Sistema de vibração integrado, proporcionando massagem localizada e estímulo muscular. Controle: Controles simples e acessíveis para seleção das funções e intensidade, facilitando o uso. Material: Confeccionado em materiais resistentes e atóxicos, adequados para uso terapêutico e contínuo. Design: Formato ergonômico, permitindo manuseio confortável e aplicação precisa nas regiões desejadas. Indicação: Indicado para uso em fisioterapia, reabilitação, relaxamento muscular, alívio de dores e tensões corporais. Segurança: Desenvolvido conforme normas técnicas aplicáveis, garantindo uso seguro quando operado corretamente. Higienização: Superfícies lisas e de fácil limpeza, compatíveis com rotinas de higienização. Embalagem: Acondicionado em embalagem resistente, protegendo o produto durante transporte e armazenamento. Identificação: Embalagem com identificação clara do produto, fabricante, modelo e instruções de uso. Garantia: Mínima de 12 meses contra defeitos de fabricação.</w:t>
            </w:r>
          </w:p>
        </w:tc>
        <w:tc>
          <w:tcPr>
            <w:tcW w:w="709" w:type="dxa"/>
            <w:shd w:val="clear" w:color="auto" w:fill="auto"/>
            <w:vAlign w:val="center"/>
            <w:hideMark/>
          </w:tcPr>
          <w:p w14:paraId="782F5E1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3</w:t>
            </w:r>
          </w:p>
        </w:tc>
        <w:tc>
          <w:tcPr>
            <w:tcW w:w="709" w:type="dxa"/>
            <w:shd w:val="clear" w:color="auto" w:fill="auto"/>
            <w:vAlign w:val="center"/>
            <w:hideMark/>
          </w:tcPr>
          <w:p w14:paraId="4C38FC5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567" w:type="dxa"/>
            <w:shd w:val="clear" w:color="auto" w:fill="auto"/>
            <w:vAlign w:val="center"/>
            <w:hideMark/>
          </w:tcPr>
          <w:p w14:paraId="4135256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850" w:type="dxa"/>
            <w:shd w:val="clear" w:color="auto" w:fill="auto"/>
            <w:vAlign w:val="center"/>
            <w:hideMark/>
          </w:tcPr>
          <w:p w14:paraId="2EE939D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051" w:type="dxa"/>
            <w:shd w:val="clear" w:color="000000" w:fill="FFFFFF"/>
            <w:noWrap/>
            <w:vAlign w:val="center"/>
            <w:hideMark/>
          </w:tcPr>
          <w:p w14:paraId="445D8B6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15</w:t>
            </w:r>
          </w:p>
        </w:tc>
        <w:tc>
          <w:tcPr>
            <w:tcW w:w="1359" w:type="dxa"/>
            <w:shd w:val="clear" w:color="000000" w:fill="FFFFFF"/>
            <w:vAlign w:val="center"/>
            <w:hideMark/>
          </w:tcPr>
          <w:p w14:paraId="53B9F07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297" w:type="dxa"/>
            <w:shd w:val="clear" w:color="auto" w:fill="auto"/>
            <w:vAlign w:val="center"/>
            <w:hideMark/>
          </w:tcPr>
          <w:p w14:paraId="1F4BF83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R$ 336,04</w:t>
            </w:r>
          </w:p>
        </w:tc>
        <w:tc>
          <w:tcPr>
            <w:tcW w:w="1680" w:type="dxa"/>
            <w:shd w:val="clear" w:color="auto" w:fill="auto"/>
            <w:noWrap/>
            <w:vAlign w:val="center"/>
            <w:hideMark/>
          </w:tcPr>
          <w:p w14:paraId="407DA1F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R$ 5.040,60</w:t>
            </w:r>
          </w:p>
        </w:tc>
      </w:tr>
      <w:tr w:rsidR="008F2723" w:rsidRPr="008F2723" w14:paraId="6439D92F" w14:textId="77777777" w:rsidTr="008F2723">
        <w:trPr>
          <w:trHeight w:val="4800"/>
        </w:trPr>
        <w:tc>
          <w:tcPr>
            <w:tcW w:w="591" w:type="dxa"/>
            <w:shd w:val="clear" w:color="auto" w:fill="auto"/>
            <w:noWrap/>
            <w:vAlign w:val="center"/>
            <w:hideMark/>
          </w:tcPr>
          <w:p w14:paraId="7B371FBA"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66</w:t>
            </w:r>
          </w:p>
        </w:tc>
        <w:tc>
          <w:tcPr>
            <w:tcW w:w="964" w:type="dxa"/>
            <w:shd w:val="clear" w:color="auto" w:fill="auto"/>
            <w:noWrap/>
            <w:vAlign w:val="center"/>
            <w:hideMark/>
          </w:tcPr>
          <w:p w14:paraId="0CC92AD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w:t>
            </w:r>
          </w:p>
        </w:tc>
        <w:tc>
          <w:tcPr>
            <w:tcW w:w="5244" w:type="dxa"/>
            <w:shd w:val="clear" w:color="auto" w:fill="auto"/>
            <w:vAlign w:val="center"/>
            <w:hideMark/>
          </w:tcPr>
          <w:p w14:paraId="1C7E49B6"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MASSAGEADOR FACIAL TOUCH É UM APARELHO QUE GARANTE MOVIMENTOS SUAVES E DELICADOS. Obs.: Finalidade: Aparelho destinado à massagem facial, promovendo relaxamento, estímulo da circulação e cuidado da pele. Funcionamento: Desenvolvido para realizar movimentos suaves e delicados, adequados à sensibilidade da região facial. Tecnologia: Sistema de vibração ou </w:t>
            </w:r>
            <w:proofErr w:type="spellStart"/>
            <w:r w:rsidRPr="008F2723">
              <w:rPr>
                <w:rFonts w:eastAsia="Times New Roman" w:cs="Times New Roman"/>
                <w:kern w:val="0"/>
                <w:sz w:val="18"/>
                <w:szCs w:val="18"/>
                <w:lang w:eastAsia="pt-BR" w:bidi="ar-SA"/>
              </w:rPr>
              <w:t>microestimulação</w:t>
            </w:r>
            <w:proofErr w:type="spellEnd"/>
            <w:r w:rsidRPr="008F2723">
              <w:rPr>
                <w:rFonts w:eastAsia="Times New Roman" w:cs="Times New Roman"/>
                <w:kern w:val="0"/>
                <w:sz w:val="18"/>
                <w:szCs w:val="18"/>
                <w:lang w:eastAsia="pt-BR" w:bidi="ar-SA"/>
              </w:rPr>
              <w:t>, conforme modelo, proporcionando massagem confortável e eficiente. Material: Confeccionado em materiais atóxicos e seguros para contato com a pele, adequados para uso facial. Design: Formato compacto e ergonômico, permitindo manuseio preciso e confortável durante a aplicação. Conforto: Superfície de contato lisa e delicada, evitando agressões ou irritações à pele. Indicação: Indicado para uso estético e terapêutico, auxiliando no relaxamento muscular facial e na melhora da aparência da pele. Operação: Uso simples, com acionamento fácil e controle intuitivo. Higienização: Fácil limpeza e manutenção, conforme orientações do fabricante. Portabilidade: Leve e compacto, facilitando transporte e armazenamento. Embalagem: Acondicionado em embalagem resistente, garantindo proteção durante transporte e armazenamento. Identificação: Embalagem com identificação clara do produto, fabricante e instruções de uso. Garantia: Mínima de 6 meses contra defeitos de fabricação.</w:t>
            </w:r>
          </w:p>
        </w:tc>
        <w:tc>
          <w:tcPr>
            <w:tcW w:w="709" w:type="dxa"/>
            <w:shd w:val="clear" w:color="auto" w:fill="auto"/>
            <w:vAlign w:val="center"/>
            <w:hideMark/>
          </w:tcPr>
          <w:p w14:paraId="33DE946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7CEFD94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567" w:type="dxa"/>
            <w:shd w:val="clear" w:color="auto" w:fill="auto"/>
            <w:vAlign w:val="center"/>
            <w:hideMark/>
          </w:tcPr>
          <w:p w14:paraId="186E886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850" w:type="dxa"/>
            <w:shd w:val="clear" w:color="auto" w:fill="auto"/>
            <w:vAlign w:val="center"/>
            <w:hideMark/>
          </w:tcPr>
          <w:p w14:paraId="63739F9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051" w:type="dxa"/>
            <w:shd w:val="clear" w:color="000000" w:fill="FFFFFF"/>
            <w:noWrap/>
            <w:vAlign w:val="center"/>
            <w:hideMark/>
          </w:tcPr>
          <w:p w14:paraId="65BDA12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14</w:t>
            </w:r>
          </w:p>
        </w:tc>
        <w:tc>
          <w:tcPr>
            <w:tcW w:w="1359" w:type="dxa"/>
            <w:shd w:val="clear" w:color="000000" w:fill="FFFFFF"/>
            <w:vAlign w:val="center"/>
            <w:hideMark/>
          </w:tcPr>
          <w:p w14:paraId="36DCD58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 EMBALAGEM 1.0 UNIDADE. </w:t>
            </w:r>
          </w:p>
        </w:tc>
        <w:tc>
          <w:tcPr>
            <w:tcW w:w="1297" w:type="dxa"/>
            <w:shd w:val="clear" w:color="auto" w:fill="auto"/>
            <w:vAlign w:val="center"/>
            <w:hideMark/>
          </w:tcPr>
          <w:p w14:paraId="50F7520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R$ 72,49</w:t>
            </w:r>
          </w:p>
        </w:tc>
        <w:tc>
          <w:tcPr>
            <w:tcW w:w="1680" w:type="dxa"/>
            <w:shd w:val="clear" w:color="auto" w:fill="auto"/>
            <w:noWrap/>
            <w:vAlign w:val="center"/>
            <w:hideMark/>
          </w:tcPr>
          <w:p w14:paraId="3B13088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R$ 1.014,86</w:t>
            </w:r>
          </w:p>
        </w:tc>
      </w:tr>
      <w:tr w:rsidR="008F2723" w:rsidRPr="008F2723" w14:paraId="3FAB16A5" w14:textId="77777777" w:rsidTr="008F2723">
        <w:trPr>
          <w:trHeight w:val="315"/>
        </w:trPr>
        <w:tc>
          <w:tcPr>
            <w:tcW w:w="12044" w:type="dxa"/>
            <w:gridSpan w:val="9"/>
            <w:shd w:val="clear" w:color="000000" w:fill="E7E6E6"/>
            <w:noWrap/>
            <w:vAlign w:val="center"/>
            <w:hideMark/>
          </w:tcPr>
          <w:p w14:paraId="1A4DD33E"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77" w:type="dxa"/>
            <w:gridSpan w:val="2"/>
            <w:shd w:val="clear" w:color="000000" w:fill="E7E6E6"/>
            <w:noWrap/>
            <w:vAlign w:val="center"/>
            <w:hideMark/>
          </w:tcPr>
          <w:p w14:paraId="36ADABF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R$ 19.955,72</w:t>
            </w:r>
          </w:p>
        </w:tc>
      </w:tr>
    </w:tbl>
    <w:p w14:paraId="3694D427" w14:textId="77777777" w:rsidR="008F2723" w:rsidRDefault="008F2723" w:rsidP="008F2723">
      <w:pPr>
        <w:tabs>
          <w:tab w:val="left" w:pos="4959"/>
        </w:tabs>
      </w:pPr>
    </w:p>
    <w:p w14:paraId="46CF9E05" w14:textId="77777777" w:rsidR="008F2723" w:rsidRDefault="008F2723" w:rsidP="008F2723">
      <w:pPr>
        <w:tabs>
          <w:tab w:val="left" w:pos="4959"/>
        </w:tabs>
      </w:pPr>
    </w:p>
    <w:p w14:paraId="273B2129" w14:textId="77777777" w:rsidR="008F2723" w:rsidRDefault="008F2723" w:rsidP="008F2723">
      <w:pPr>
        <w:tabs>
          <w:tab w:val="left" w:pos="4959"/>
        </w:tabs>
      </w:pPr>
    </w:p>
    <w:p w14:paraId="539EFC5C" w14:textId="77777777" w:rsidR="008F2723" w:rsidRDefault="008F2723" w:rsidP="008F2723">
      <w:pPr>
        <w:tabs>
          <w:tab w:val="left" w:pos="4959"/>
        </w:tabs>
      </w:pPr>
    </w:p>
    <w:p w14:paraId="74518973" w14:textId="77777777" w:rsidR="008F2723" w:rsidRDefault="008F2723" w:rsidP="008F2723">
      <w:pPr>
        <w:tabs>
          <w:tab w:val="left" w:pos="4959"/>
        </w:tabs>
      </w:pPr>
    </w:p>
    <w:p w14:paraId="2B78F8A1" w14:textId="77777777" w:rsidR="008F2723" w:rsidRDefault="008F2723" w:rsidP="008F2723">
      <w:pPr>
        <w:tabs>
          <w:tab w:val="left" w:pos="4959"/>
        </w:tabs>
      </w:pPr>
    </w:p>
    <w:p w14:paraId="6BEB06E1" w14:textId="77777777" w:rsidR="008F2723" w:rsidRDefault="008F2723" w:rsidP="008F2723">
      <w:pPr>
        <w:tabs>
          <w:tab w:val="left" w:pos="4959"/>
        </w:tabs>
      </w:pPr>
    </w:p>
    <w:p w14:paraId="1E8C16E0" w14:textId="77777777" w:rsidR="008F2723" w:rsidRDefault="008F2723" w:rsidP="008F2723">
      <w:pPr>
        <w:tabs>
          <w:tab w:val="left" w:pos="4959"/>
        </w:tabs>
      </w:pPr>
    </w:p>
    <w:p w14:paraId="2E3235A2" w14:textId="77777777" w:rsidR="008F2723" w:rsidRDefault="008F2723" w:rsidP="008F2723">
      <w:pPr>
        <w:tabs>
          <w:tab w:val="left" w:pos="4959"/>
        </w:tabs>
      </w:pPr>
    </w:p>
    <w:p w14:paraId="58643DD7" w14:textId="77777777" w:rsidR="008F2723" w:rsidRDefault="008F2723" w:rsidP="008F2723">
      <w:pPr>
        <w:tabs>
          <w:tab w:val="left" w:pos="4959"/>
        </w:tabs>
      </w:pPr>
    </w:p>
    <w:p w14:paraId="15716BFC" w14:textId="77777777" w:rsidR="008F2723" w:rsidRDefault="008F2723" w:rsidP="008F2723">
      <w:pPr>
        <w:tabs>
          <w:tab w:val="left" w:pos="4959"/>
        </w:tabs>
      </w:pPr>
    </w:p>
    <w:p w14:paraId="359B2B88" w14:textId="77777777" w:rsidR="008F2723" w:rsidRDefault="008F2723" w:rsidP="008F2723">
      <w:pPr>
        <w:tabs>
          <w:tab w:val="left" w:pos="4959"/>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3"/>
        <w:gridCol w:w="952"/>
        <w:gridCol w:w="5244"/>
        <w:gridCol w:w="709"/>
        <w:gridCol w:w="709"/>
        <w:gridCol w:w="567"/>
        <w:gridCol w:w="709"/>
        <w:gridCol w:w="1134"/>
        <w:gridCol w:w="1417"/>
        <w:gridCol w:w="1334"/>
        <w:gridCol w:w="1643"/>
      </w:tblGrid>
      <w:tr w:rsidR="008F2723" w:rsidRPr="008F2723" w14:paraId="48FFF8B9" w14:textId="77777777" w:rsidTr="008F2723">
        <w:trPr>
          <w:trHeight w:val="315"/>
        </w:trPr>
        <w:tc>
          <w:tcPr>
            <w:tcW w:w="15021" w:type="dxa"/>
            <w:gridSpan w:val="11"/>
            <w:shd w:val="clear" w:color="000000" w:fill="E7E6E6"/>
            <w:noWrap/>
            <w:vAlign w:val="center"/>
            <w:hideMark/>
          </w:tcPr>
          <w:p w14:paraId="61E5D3EC"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04: Dispositivos de mobilidade – cadeiras de rodas</w:t>
            </w:r>
          </w:p>
        </w:tc>
      </w:tr>
      <w:tr w:rsidR="008F2723" w:rsidRPr="008F2723" w14:paraId="6FF5E945" w14:textId="77777777" w:rsidTr="008F2723">
        <w:trPr>
          <w:trHeight w:val="570"/>
        </w:trPr>
        <w:tc>
          <w:tcPr>
            <w:tcW w:w="603" w:type="dxa"/>
            <w:shd w:val="clear" w:color="008080" w:fill="E7E6E6"/>
            <w:noWrap/>
            <w:vAlign w:val="center"/>
            <w:hideMark/>
          </w:tcPr>
          <w:p w14:paraId="1EF5B1F1"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52" w:type="dxa"/>
            <w:shd w:val="clear" w:color="008080" w:fill="E7E6E6"/>
            <w:noWrap/>
            <w:vAlign w:val="center"/>
            <w:hideMark/>
          </w:tcPr>
          <w:p w14:paraId="52B8312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7F41C33C"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18EBC57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28042D7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43502A8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757B8AA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1F820E51"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5B6C0C5F"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34" w:type="dxa"/>
            <w:shd w:val="clear" w:color="008080" w:fill="E7E6E6"/>
            <w:vAlign w:val="center"/>
            <w:hideMark/>
          </w:tcPr>
          <w:p w14:paraId="5B23754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43" w:type="dxa"/>
            <w:shd w:val="clear" w:color="008080" w:fill="E7E6E6"/>
            <w:noWrap/>
            <w:vAlign w:val="center"/>
            <w:hideMark/>
          </w:tcPr>
          <w:p w14:paraId="7A56D35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00AA2606" w14:textId="77777777" w:rsidTr="008F2723">
        <w:trPr>
          <w:trHeight w:val="6900"/>
        </w:trPr>
        <w:tc>
          <w:tcPr>
            <w:tcW w:w="603" w:type="dxa"/>
            <w:shd w:val="clear" w:color="auto" w:fill="auto"/>
            <w:noWrap/>
            <w:vAlign w:val="center"/>
            <w:hideMark/>
          </w:tcPr>
          <w:p w14:paraId="4802FF44"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20</w:t>
            </w:r>
          </w:p>
        </w:tc>
        <w:tc>
          <w:tcPr>
            <w:tcW w:w="952" w:type="dxa"/>
            <w:shd w:val="clear" w:color="auto" w:fill="auto"/>
            <w:vAlign w:val="center"/>
            <w:hideMark/>
          </w:tcPr>
          <w:p w14:paraId="3607AFA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47546</w:t>
            </w:r>
          </w:p>
        </w:tc>
        <w:tc>
          <w:tcPr>
            <w:tcW w:w="5244" w:type="dxa"/>
            <w:shd w:val="clear" w:color="auto" w:fill="auto"/>
            <w:vAlign w:val="center"/>
            <w:hideMark/>
          </w:tcPr>
          <w:p w14:paraId="5FE9FB8C"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CADEIRA DE RODA, APOIO PARA OS PES POLIPROPILENO OU NYLON INJETADO, INDIVIDUAIS E ARTICULADOS, APOIO DE BRACOS POLIPROPILENO OU NYLON INJETADO, ASSENTO E ENCOSTO DE NYLON PRETO, ESTRUTURA TUBULAR METALICA, CAPACIDADE ATE 100 KG, RODAS PROPULSORAS TRASEIRAS 20"" A 24"", PNEUS MACICOS, RODAS DIRECIONAIS A FRENTE 6"" +/-1"", PNEUS MACICOS, FREIOS BILATERAIS TIPO ESTICADOR, EIXOS MONTADOS SOB BUCHAS NYLON, EMBALAGEM 1.0 UNIDADE. Obs.: Estrutura: Tubular metálica de alta resistência, com pintura eletrostática ou tratamento anticorrosivo, estável e resistente a impactos, adequada para uso contínuo. Assento e Encosto: Em nylon preto resistente, lavável e de fácil higienização. Apoios: Apoios para pés individuais e articulados em polipropileno ou nylon injetado; apoios de braços fixos ou removíveis em polipropileno ou nylon injetado. Capacidade de Carga: Suporta até 100 kg. Rodas: Rodas propulsoras traseiras entre 20” e 24” com pneus maciços; rodas direcionais dianteiras de 6” ± 1”, também com pneus maciços. Sistema de Freios: Freios bilaterais tipo esticador, de fácil acionamento; eixos montados sobre buchas de nylon, garantindo durabilidade e movimento suave. Segurança: Componentes sem arestas ou superfícies cortantes; sistema de freio eficiente em superfícies planas ou inclinadas. Design e Ergonomia: Design ergonômico, proporcionando conforto ao usuário; estrutura dobrável (preferencial) para facilitar transporte e armazenamento. Higienização: Fácil limpeza de todos os componentes. Assistência Técnica: Disponibilidade de assistência técnica ou peças de reposição no território nacional. Embalagem: Embalagem resistente, protegendo o equipamento durante transporte e armazenamento. Identificação: Etiqueta com marca, modelo, fabricante e instruções de uso/manutenção. Garantia: Garantia mínima de 12 (doze) meses contra defeitos de fabricação.</w:t>
            </w:r>
          </w:p>
        </w:tc>
        <w:tc>
          <w:tcPr>
            <w:tcW w:w="709" w:type="dxa"/>
            <w:shd w:val="clear" w:color="auto" w:fill="auto"/>
            <w:vAlign w:val="center"/>
            <w:hideMark/>
          </w:tcPr>
          <w:p w14:paraId="2E6402F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4DD1FCF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0BE3788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3093041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130FEF2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1417" w:type="dxa"/>
            <w:shd w:val="clear" w:color="auto" w:fill="auto"/>
            <w:vAlign w:val="center"/>
            <w:hideMark/>
          </w:tcPr>
          <w:p w14:paraId="655638A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UNIDADE.</w:t>
            </w:r>
          </w:p>
        </w:tc>
        <w:tc>
          <w:tcPr>
            <w:tcW w:w="1334" w:type="dxa"/>
            <w:shd w:val="clear" w:color="auto" w:fill="auto"/>
            <w:vAlign w:val="center"/>
            <w:hideMark/>
          </w:tcPr>
          <w:p w14:paraId="37C8532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R$ 1.221,33</w:t>
            </w:r>
          </w:p>
        </w:tc>
        <w:tc>
          <w:tcPr>
            <w:tcW w:w="1643" w:type="dxa"/>
            <w:shd w:val="clear" w:color="auto" w:fill="auto"/>
            <w:noWrap/>
            <w:vAlign w:val="center"/>
            <w:hideMark/>
          </w:tcPr>
          <w:p w14:paraId="1B2BF6D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R$ 1.221,33</w:t>
            </w:r>
          </w:p>
        </w:tc>
      </w:tr>
      <w:tr w:rsidR="008F2723" w:rsidRPr="008F2723" w14:paraId="70B6D9BE" w14:textId="77777777" w:rsidTr="008F2723">
        <w:trPr>
          <w:trHeight w:val="8190"/>
        </w:trPr>
        <w:tc>
          <w:tcPr>
            <w:tcW w:w="603" w:type="dxa"/>
            <w:shd w:val="clear" w:color="auto" w:fill="auto"/>
            <w:noWrap/>
            <w:vAlign w:val="center"/>
            <w:hideMark/>
          </w:tcPr>
          <w:p w14:paraId="1A816E54"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21</w:t>
            </w:r>
          </w:p>
        </w:tc>
        <w:tc>
          <w:tcPr>
            <w:tcW w:w="952" w:type="dxa"/>
            <w:shd w:val="clear" w:color="auto" w:fill="auto"/>
            <w:vAlign w:val="center"/>
            <w:hideMark/>
          </w:tcPr>
          <w:p w14:paraId="72723E3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13047010</w:t>
            </w:r>
          </w:p>
        </w:tc>
        <w:tc>
          <w:tcPr>
            <w:tcW w:w="5244" w:type="dxa"/>
            <w:shd w:val="clear" w:color="auto" w:fill="auto"/>
            <w:vAlign w:val="center"/>
            <w:hideMark/>
          </w:tcPr>
          <w:p w14:paraId="23C8D38D"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CADEIRA DE RODA, OBESO, ACO CARBONO OU ALUMINIO AERONAUTICO, PINTURA ELETROSTATICA EPOXI, MONOBLOCO, ESTOFAMENTO EM NYLON OU COURVIN IMPERMEAVEL, DUPLO ESTOFADO, DOBRAVEL EM X, SISTEMA DE FIXACAO SEM PARAFUSOS, FREIOS BILATERAIS AJUSTAVEIS, BRACOS ESCAMOTEAVEIS COM APOIO DE BRACO, DESCANSA PERNAS ELEVAVEL, DESCARTAVEL, APOIO DE PE REBATIVEL E AJUSTAVEL NA ALTURA, PEDAIS REMOVIVEIS E ELEVAVEIS, APOIO DE PANTURRILHA, RODAS TRASEIRAS APROXIMADAMENTE 24"", ARO DE IMPULSAO EM ACO INOX, RODAS DIANTEIRAS APROXIMADAMENTE 6"" PNEUS MACICOS, SISTEMA PROTECAO ENTRE RODAS E PACIENTE, APOIO DE PANTURRILHA, SUPORTE DE SORO, CAPACIDADE MINIMA DE 200 KG, LARGURA DO ASSENTO MINIMO 60CM, COR PRETA, EMBALAGEM 1.0 UNIDADE. Obs.: Estrutura: Fabricada em aço carbono de alta resistência ou alumínio aeronáutico, com pintura eletrostática epóxi, garantindo durabilidade e proteção contra corrosão; modelo monobloco, dobrável em “X” para praticidade no armazenamento. Estofamento: Nylon ou courvin impermeável, duplo estofado, resistente e de fácil higienização. Capacidade de Peso: Suporta mínimo de 200 kg, adequada para pacientes obesos. Dimensões e Conforto: Largura mínima do assento de 60 cm; design ergonômico para conforto prolongado do paciente. Braços e Apoios: Braços escamoteáveis com apoio confortável; descansa-pernas eleváveis, rebatíveis, ajustáveis em altura com pedais removíveis; apoio de pés rebatível e apoio de panturrilha incluso. Rodas: Rodas traseiras de aproximadamente 24” com aro de impulsão em aço inox; rodas dianteiras de aproximadamente 6” com pneus maciços, resistentes e de baixa manutenção. Segurança: Sistema de proteção entre rodas e paciente; sistema de freios bilaterais ajustáveis, de fácil acionamento; componentes livres de bordas cortantes. Suporte Adicional: Suporte de soro integrado. Portabilidade e Manuseio: Estrutura dobrável, leve e de fácil transporte; design ergonômico. Higienização: Superfícies laváveis, de fácil limpeza. Assistência Técnica: Disponibilidade de peças de reposição e assistência técnica autorizada no país. Embalagem: Embalagem robusta, garantindo proteção durante transporte. Identificação: Informações do fabricante, modelo, capacidade de peso e instruções de uso/manutenção. Normas: deve atender normas de qualidade e segurança para dispositivos de mobilidade. Garantia: Garantia mínima de 12 (doze) meses contra defeitos de fabricação.</w:t>
            </w:r>
          </w:p>
        </w:tc>
        <w:tc>
          <w:tcPr>
            <w:tcW w:w="709" w:type="dxa"/>
            <w:shd w:val="clear" w:color="auto" w:fill="auto"/>
            <w:vAlign w:val="center"/>
            <w:hideMark/>
          </w:tcPr>
          <w:p w14:paraId="6A68A01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4AD354D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286ADA4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2644C0A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369F2E2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3</w:t>
            </w:r>
          </w:p>
        </w:tc>
        <w:tc>
          <w:tcPr>
            <w:tcW w:w="1417" w:type="dxa"/>
            <w:shd w:val="clear" w:color="auto" w:fill="auto"/>
            <w:vAlign w:val="center"/>
            <w:hideMark/>
          </w:tcPr>
          <w:p w14:paraId="13BAF24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UNIDADE.</w:t>
            </w:r>
          </w:p>
        </w:tc>
        <w:tc>
          <w:tcPr>
            <w:tcW w:w="1334" w:type="dxa"/>
            <w:shd w:val="clear" w:color="auto" w:fill="auto"/>
            <w:vAlign w:val="center"/>
            <w:hideMark/>
          </w:tcPr>
          <w:p w14:paraId="05EC57C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R$ 4.733,29</w:t>
            </w:r>
          </w:p>
        </w:tc>
        <w:tc>
          <w:tcPr>
            <w:tcW w:w="1643" w:type="dxa"/>
            <w:shd w:val="clear" w:color="auto" w:fill="auto"/>
            <w:noWrap/>
            <w:vAlign w:val="center"/>
            <w:hideMark/>
          </w:tcPr>
          <w:p w14:paraId="56F0D8B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R$ 14.199,87</w:t>
            </w:r>
          </w:p>
        </w:tc>
      </w:tr>
      <w:tr w:rsidR="008F2723" w:rsidRPr="008F2723" w14:paraId="127D5127" w14:textId="77777777" w:rsidTr="008F2723">
        <w:trPr>
          <w:trHeight w:val="5400"/>
        </w:trPr>
        <w:tc>
          <w:tcPr>
            <w:tcW w:w="603" w:type="dxa"/>
            <w:shd w:val="clear" w:color="auto" w:fill="auto"/>
            <w:noWrap/>
            <w:vAlign w:val="center"/>
            <w:hideMark/>
          </w:tcPr>
          <w:p w14:paraId="31CC3221"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40</w:t>
            </w:r>
          </w:p>
        </w:tc>
        <w:tc>
          <w:tcPr>
            <w:tcW w:w="952" w:type="dxa"/>
            <w:shd w:val="clear" w:color="auto" w:fill="auto"/>
            <w:vAlign w:val="center"/>
            <w:hideMark/>
          </w:tcPr>
          <w:p w14:paraId="01ABE93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681083</w:t>
            </w:r>
          </w:p>
        </w:tc>
        <w:tc>
          <w:tcPr>
            <w:tcW w:w="5244" w:type="dxa"/>
            <w:shd w:val="clear" w:color="auto" w:fill="auto"/>
            <w:vAlign w:val="center"/>
            <w:hideMark/>
          </w:tcPr>
          <w:p w14:paraId="3B1FAD6A"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CADEIRA DE RODA, INFANTIL, RODAS DIRECIONAIS A FRENTE DE 6"" +/-1"", PNEUS MACICOS, RODAS PROPULSORAS TRASEIRAS DE 20"" A 24"", PNEUS MACICOS, FREIOS BILATERIAS, TIPO ESTICADOR, EIXOS MONTADOS SOB BUCHAS DE NYLON, SUPORTE DE CARGA PARA 100KG -/+10KG, ESTRUTURA TUBULAR METALICA 3/4, ASSENTO E ENCOSTO DE NYLON PRETO, APOIO DE BRACOS E PES EM POLIPROPILENO OU NYLON INJETADO INDIVIDUAIS E ARTICULADOS, EMBALAGEM 1.0 UNIDADE. Obs.: Estrutura: Tubular metálico 3/4, resistente e com acabamento anticorrosivo. Assento e Encosto: Nylon preto, durável e fácil de higienizar. Apoios de braços e pés: Polipropileno ou nylon injetado, individuais e articulados. Rodas: Propulsoras traseiras 20"" a 24"", direcionais dianteiras 6"" ±1"", pneus maciços. Eixos: Montados sobre buchas de nylon, garantindo estabilidade e durabilidade. Freios: </w:t>
            </w:r>
            <w:proofErr w:type="gramStart"/>
            <w:r w:rsidRPr="008F2723">
              <w:rPr>
                <w:rFonts w:eastAsia="Times New Roman" w:cs="Times New Roman"/>
                <w:kern w:val="0"/>
                <w:sz w:val="18"/>
                <w:szCs w:val="18"/>
                <w:lang w:eastAsia="pt-BR" w:bidi="ar-SA"/>
              </w:rPr>
              <w:t>Bilaterais tipo</w:t>
            </w:r>
            <w:proofErr w:type="gramEnd"/>
            <w:r w:rsidRPr="008F2723">
              <w:rPr>
                <w:rFonts w:eastAsia="Times New Roman" w:cs="Times New Roman"/>
                <w:kern w:val="0"/>
                <w:sz w:val="18"/>
                <w:szCs w:val="18"/>
                <w:lang w:eastAsia="pt-BR" w:bidi="ar-SA"/>
              </w:rPr>
              <w:t xml:space="preserve"> esticador, seguros e de fácil acionamento. Capacidade: Suporte de carga 100 kg ± 10 kg. Segurança: Componentes livres de arestas cortantes; adequado para crianças. Portabilidade: Leve, fácil de manusear e movimentar. Ajustes: Apoios adaptáveis para crescimento e diferentes tamanhos. Higienização: Superfícies em contato com o usuário fáceis de limpar. Embalagem: Individual resistente, protegendo o equipamento durante transporte. Identificação: Fabricante, modelo, número de série e instruções de uso/manutenção. Garantia: Mínima de 12 meses contra defeitos de fabricação.</w:t>
            </w:r>
          </w:p>
        </w:tc>
        <w:tc>
          <w:tcPr>
            <w:tcW w:w="709" w:type="dxa"/>
            <w:shd w:val="clear" w:color="auto" w:fill="auto"/>
            <w:vAlign w:val="center"/>
            <w:hideMark/>
          </w:tcPr>
          <w:p w14:paraId="494C96B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1A3E1DA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5C056F1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57834E6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63645E3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1417" w:type="dxa"/>
            <w:shd w:val="clear" w:color="auto" w:fill="auto"/>
            <w:vAlign w:val="center"/>
            <w:hideMark/>
          </w:tcPr>
          <w:p w14:paraId="1C808F0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UNIDADE.</w:t>
            </w:r>
          </w:p>
        </w:tc>
        <w:tc>
          <w:tcPr>
            <w:tcW w:w="1334" w:type="dxa"/>
            <w:shd w:val="clear" w:color="auto" w:fill="auto"/>
            <w:vAlign w:val="center"/>
            <w:hideMark/>
          </w:tcPr>
          <w:p w14:paraId="0AFAAD0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R$ 1.576,75</w:t>
            </w:r>
          </w:p>
        </w:tc>
        <w:tc>
          <w:tcPr>
            <w:tcW w:w="1643" w:type="dxa"/>
            <w:shd w:val="clear" w:color="auto" w:fill="auto"/>
            <w:noWrap/>
            <w:vAlign w:val="center"/>
            <w:hideMark/>
          </w:tcPr>
          <w:p w14:paraId="4DCB7CB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R$ 1.576,75</w:t>
            </w:r>
          </w:p>
        </w:tc>
      </w:tr>
      <w:tr w:rsidR="008F2723" w:rsidRPr="008F2723" w14:paraId="555668F6" w14:textId="77777777" w:rsidTr="008F2723">
        <w:trPr>
          <w:trHeight w:val="315"/>
        </w:trPr>
        <w:tc>
          <w:tcPr>
            <w:tcW w:w="12044" w:type="dxa"/>
            <w:gridSpan w:val="9"/>
            <w:shd w:val="clear" w:color="000000" w:fill="E7E6E6"/>
            <w:noWrap/>
            <w:vAlign w:val="center"/>
            <w:hideMark/>
          </w:tcPr>
          <w:p w14:paraId="6C9F0D9F"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77" w:type="dxa"/>
            <w:gridSpan w:val="2"/>
            <w:shd w:val="clear" w:color="000000" w:fill="E7E6E6"/>
            <w:noWrap/>
            <w:vAlign w:val="center"/>
            <w:hideMark/>
          </w:tcPr>
          <w:p w14:paraId="2CDA7F6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R$ 16.997,95</w:t>
            </w:r>
          </w:p>
        </w:tc>
      </w:tr>
    </w:tbl>
    <w:p w14:paraId="5FD431B8" w14:textId="77777777" w:rsidR="008F2723" w:rsidRDefault="008F2723" w:rsidP="008F2723">
      <w:pPr>
        <w:tabs>
          <w:tab w:val="left" w:pos="4959"/>
        </w:tabs>
      </w:pPr>
    </w:p>
    <w:p w14:paraId="72D2E4A0" w14:textId="77777777" w:rsidR="008F2723" w:rsidRDefault="008F2723" w:rsidP="008F2723">
      <w:pPr>
        <w:tabs>
          <w:tab w:val="left" w:pos="4959"/>
        </w:tabs>
      </w:pPr>
    </w:p>
    <w:p w14:paraId="43653DDF" w14:textId="77777777" w:rsidR="008F2723" w:rsidRDefault="008F2723" w:rsidP="008F2723">
      <w:pPr>
        <w:tabs>
          <w:tab w:val="left" w:pos="4959"/>
        </w:tabs>
      </w:pPr>
    </w:p>
    <w:p w14:paraId="06887FA0" w14:textId="77777777" w:rsidR="008F2723" w:rsidRDefault="008F2723" w:rsidP="008F2723">
      <w:pPr>
        <w:tabs>
          <w:tab w:val="left" w:pos="4959"/>
        </w:tabs>
      </w:pPr>
    </w:p>
    <w:p w14:paraId="140493BD" w14:textId="77777777" w:rsidR="008F2723" w:rsidRDefault="008F2723" w:rsidP="008F2723">
      <w:pPr>
        <w:tabs>
          <w:tab w:val="left" w:pos="4959"/>
        </w:tabs>
      </w:pPr>
    </w:p>
    <w:p w14:paraId="5415B3BB" w14:textId="77777777" w:rsidR="008F2723" w:rsidRDefault="008F2723" w:rsidP="008F2723">
      <w:pPr>
        <w:tabs>
          <w:tab w:val="left" w:pos="4959"/>
        </w:tabs>
      </w:pPr>
    </w:p>
    <w:p w14:paraId="24A6A510" w14:textId="77777777" w:rsidR="008F2723" w:rsidRDefault="008F2723" w:rsidP="008F2723">
      <w:pPr>
        <w:tabs>
          <w:tab w:val="left" w:pos="4959"/>
        </w:tabs>
      </w:pPr>
    </w:p>
    <w:p w14:paraId="677C81A4" w14:textId="77777777" w:rsidR="008F2723" w:rsidRDefault="008F2723" w:rsidP="008F2723">
      <w:pPr>
        <w:tabs>
          <w:tab w:val="left" w:pos="4959"/>
        </w:tabs>
      </w:pPr>
    </w:p>
    <w:p w14:paraId="7E112140" w14:textId="77777777" w:rsidR="008F2723" w:rsidRDefault="008F2723" w:rsidP="008F2723">
      <w:pPr>
        <w:tabs>
          <w:tab w:val="left" w:pos="4959"/>
        </w:tabs>
      </w:pPr>
    </w:p>
    <w:p w14:paraId="4A227785" w14:textId="77777777" w:rsidR="008F2723" w:rsidRDefault="008F2723" w:rsidP="008F2723">
      <w:pPr>
        <w:tabs>
          <w:tab w:val="left" w:pos="4959"/>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9"/>
        <w:gridCol w:w="956"/>
        <w:gridCol w:w="5244"/>
        <w:gridCol w:w="709"/>
        <w:gridCol w:w="709"/>
        <w:gridCol w:w="567"/>
        <w:gridCol w:w="709"/>
        <w:gridCol w:w="1134"/>
        <w:gridCol w:w="1417"/>
        <w:gridCol w:w="1316"/>
        <w:gridCol w:w="1661"/>
      </w:tblGrid>
      <w:tr w:rsidR="008F2723" w:rsidRPr="008F2723" w14:paraId="2AB688AF" w14:textId="77777777" w:rsidTr="008F2723">
        <w:trPr>
          <w:trHeight w:val="315"/>
        </w:trPr>
        <w:tc>
          <w:tcPr>
            <w:tcW w:w="15021" w:type="dxa"/>
            <w:gridSpan w:val="11"/>
            <w:shd w:val="clear" w:color="000000" w:fill="E7E6E6"/>
            <w:noWrap/>
            <w:vAlign w:val="center"/>
            <w:hideMark/>
          </w:tcPr>
          <w:p w14:paraId="0B5DDB66"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05: Dispositivos auxiliares de marcha (mobilidade assistida)</w:t>
            </w:r>
          </w:p>
        </w:tc>
      </w:tr>
      <w:tr w:rsidR="008F2723" w:rsidRPr="008F2723" w14:paraId="22A069F4" w14:textId="77777777" w:rsidTr="008F2723">
        <w:trPr>
          <w:trHeight w:val="570"/>
        </w:trPr>
        <w:tc>
          <w:tcPr>
            <w:tcW w:w="599" w:type="dxa"/>
            <w:shd w:val="clear" w:color="008080" w:fill="E7E6E6"/>
            <w:noWrap/>
            <w:vAlign w:val="center"/>
            <w:hideMark/>
          </w:tcPr>
          <w:p w14:paraId="37A676F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56" w:type="dxa"/>
            <w:shd w:val="clear" w:color="008080" w:fill="E7E6E6"/>
            <w:noWrap/>
            <w:vAlign w:val="center"/>
            <w:hideMark/>
          </w:tcPr>
          <w:p w14:paraId="082FCAD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2C844D8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6A9FF8B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1615137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4198A2A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17A4EC7D"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2D1128A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0650DC05"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16" w:type="dxa"/>
            <w:shd w:val="clear" w:color="008080" w:fill="E7E6E6"/>
            <w:vAlign w:val="center"/>
            <w:hideMark/>
          </w:tcPr>
          <w:p w14:paraId="6715676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61" w:type="dxa"/>
            <w:shd w:val="clear" w:color="008080" w:fill="E7E6E6"/>
            <w:noWrap/>
            <w:vAlign w:val="center"/>
            <w:hideMark/>
          </w:tcPr>
          <w:p w14:paraId="3B2C03F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4ADF0025" w14:textId="77777777" w:rsidTr="008F2723">
        <w:trPr>
          <w:trHeight w:val="3900"/>
        </w:trPr>
        <w:tc>
          <w:tcPr>
            <w:tcW w:w="599" w:type="dxa"/>
            <w:shd w:val="clear" w:color="auto" w:fill="auto"/>
            <w:noWrap/>
            <w:vAlign w:val="center"/>
            <w:hideMark/>
          </w:tcPr>
          <w:p w14:paraId="7F0D85F6"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17</w:t>
            </w:r>
          </w:p>
        </w:tc>
        <w:tc>
          <w:tcPr>
            <w:tcW w:w="956" w:type="dxa"/>
            <w:shd w:val="clear" w:color="auto" w:fill="auto"/>
            <w:vAlign w:val="center"/>
            <w:hideMark/>
          </w:tcPr>
          <w:p w14:paraId="44D923C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510010</w:t>
            </w:r>
          </w:p>
        </w:tc>
        <w:tc>
          <w:tcPr>
            <w:tcW w:w="5244" w:type="dxa"/>
            <w:shd w:val="clear" w:color="auto" w:fill="auto"/>
            <w:vAlign w:val="center"/>
            <w:hideMark/>
          </w:tcPr>
          <w:p w14:paraId="593E7B68"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ANDADOR, ALUMINIO ADULTO, FIXO, PESEIRAS DIANTEIRA EM RODINHAS, TRASEIRA EM BORRACHA/POLIURETANO, 04 NIVEIS REGULAGEM DE ALTURA, EMBALAGEM 1.0 UNIDADE. Obs.: Estrutura: Fabricado em alumínio resistente e leve, garantindo durabilidade e facilidade de transporte. </w:t>
            </w:r>
            <w:proofErr w:type="spellStart"/>
            <w:r w:rsidRPr="008F2723">
              <w:rPr>
                <w:rFonts w:eastAsia="Times New Roman" w:cs="Times New Roman"/>
                <w:kern w:val="0"/>
                <w:sz w:val="18"/>
                <w:szCs w:val="18"/>
                <w:lang w:eastAsia="pt-BR" w:bidi="ar-SA"/>
              </w:rPr>
              <w:t>Peseiras</w:t>
            </w:r>
            <w:proofErr w:type="spellEnd"/>
            <w:r w:rsidRPr="008F2723">
              <w:rPr>
                <w:rFonts w:eastAsia="Times New Roman" w:cs="Times New Roman"/>
                <w:kern w:val="0"/>
                <w:sz w:val="18"/>
                <w:szCs w:val="18"/>
                <w:lang w:eastAsia="pt-BR" w:bidi="ar-SA"/>
              </w:rPr>
              <w:t xml:space="preserve">: </w:t>
            </w:r>
            <w:proofErr w:type="spellStart"/>
            <w:r w:rsidRPr="008F2723">
              <w:rPr>
                <w:rFonts w:eastAsia="Times New Roman" w:cs="Times New Roman"/>
                <w:kern w:val="0"/>
                <w:sz w:val="18"/>
                <w:szCs w:val="18"/>
                <w:lang w:eastAsia="pt-BR" w:bidi="ar-SA"/>
              </w:rPr>
              <w:t>Peseiras</w:t>
            </w:r>
            <w:proofErr w:type="spellEnd"/>
            <w:r w:rsidRPr="008F2723">
              <w:rPr>
                <w:rFonts w:eastAsia="Times New Roman" w:cs="Times New Roman"/>
                <w:kern w:val="0"/>
                <w:sz w:val="18"/>
                <w:szCs w:val="18"/>
                <w:lang w:eastAsia="pt-BR" w:bidi="ar-SA"/>
              </w:rPr>
              <w:t xml:space="preserve"> dianteiras equipadas com rodinhas resistentes e traseiras em borracha ou poliuretano, oferecendo segurança e estabilidade durante o uso. Regulagem de Altura: Altura ajustável em 4 níveis, permitindo adaptação à estatura do usuário. Finalidade: Andador fixo, adequado para auxílio na locomoção e reabilitação física de adultos. Estabilidade e Segurança: Estrutura estável, evitando tombamento; componentes lisos e sem bordas cortantes, garantindo uso seguro. Portabilidade: Leve, portátil e de fácil manuseio. Embalagem: Embalagem resistente, protegendo o equipamento durante transporte e armazenamento. Identificação: Etiqueta com informações do fabricante, instruções de ajuste e cuidados de manutenção. Garantia: Garantia mínima de 6 (seis) meses contra defeitos de fabricação.</w:t>
            </w:r>
          </w:p>
        </w:tc>
        <w:tc>
          <w:tcPr>
            <w:tcW w:w="709" w:type="dxa"/>
            <w:shd w:val="clear" w:color="auto" w:fill="auto"/>
            <w:vAlign w:val="center"/>
            <w:hideMark/>
          </w:tcPr>
          <w:p w14:paraId="4D11371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287C812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4B733CF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1EF67F0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7173612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1417" w:type="dxa"/>
            <w:shd w:val="clear" w:color="auto" w:fill="auto"/>
            <w:vAlign w:val="center"/>
            <w:hideMark/>
          </w:tcPr>
          <w:p w14:paraId="7263889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UNIDADE.</w:t>
            </w:r>
          </w:p>
        </w:tc>
        <w:tc>
          <w:tcPr>
            <w:tcW w:w="1316" w:type="dxa"/>
            <w:shd w:val="clear" w:color="auto" w:fill="auto"/>
            <w:vAlign w:val="center"/>
            <w:hideMark/>
          </w:tcPr>
          <w:p w14:paraId="6F7CA85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R$ 207,17</w:t>
            </w:r>
          </w:p>
        </w:tc>
        <w:tc>
          <w:tcPr>
            <w:tcW w:w="1661" w:type="dxa"/>
            <w:shd w:val="clear" w:color="auto" w:fill="auto"/>
            <w:noWrap/>
            <w:vAlign w:val="center"/>
            <w:hideMark/>
          </w:tcPr>
          <w:p w14:paraId="1C53834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R$ 207,17</w:t>
            </w:r>
          </w:p>
        </w:tc>
      </w:tr>
      <w:tr w:rsidR="008F2723" w:rsidRPr="008F2723" w14:paraId="353EB373" w14:textId="77777777" w:rsidTr="008F2723">
        <w:trPr>
          <w:trHeight w:val="4500"/>
        </w:trPr>
        <w:tc>
          <w:tcPr>
            <w:tcW w:w="599" w:type="dxa"/>
            <w:shd w:val="clear" w:color="auto" w:fill="auto"/>
            <w:noWrap/>
            <w:vAlign w:val="center"/>
            <w:hideMark/>
          </w:tcPr>
          <w:p w14:paraId="681579BC"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27</w:t>
            </w:r>
          </w:p>
        </w:tc>
        <w:tc>
          <w:tcPr>
            <w:tcW w:w="956" w:type="dxa"/>
            <w:shd w:val="clear" w:color="auto" w:fill="auto"/>
            <w:vAlign w:val="center"/>
            <w:hideMark/>
          </w:tcPr>
          <w:p w14:paraId="1AEC098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512416</w:t>
            </w:r>
          </w:p>
        </w:tc>
        <w:tc>
          <w:tcPr>
            <w:tcW w:w="5244" w:type="dxa"/>
            <w:shd w:val="clear" w:color="auto" w:fill="auto"/>
            <w:vAlign w:val="center"/>
            <w:hideMark/>
          </w:tcPr>
          <w:p w14:paraId="6C36268E"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MULETA, EMBORRACHADO OU ALMOFADADO, HASTE DUPLA DE COMPRIMENTO AJUSTAVEL, MANOPLAS DE ALTURA REGULAVEL PONTEIRA DE BORRACHA RESISTENTE E ADERENTE, TAMANHOS P, M, G, CANADENSE ESTRUTURA TUBULAR EM ALUMINIO ANODIZADO POLIDO, EMBALAGEM 1.0 UNIDADE. Obs.: Estrutura: Tubular em alumínio anodizado polido, leve, resistente e anticorrosivo. Apoio: Emborrachado ou almofadado, garantindo conforto no uso prolongado. Ponteira: Borracha resistente e aderente, antiderrapante, proporcionando segurança durante a marcha. Modelo: Muleta canadense, com haste dupla e comprimento ajustável. Manoplas: Altura regulável, permitindo adaptação ergonômica ao usuário. Tamanhos: Disponível em P, M e G, adequando-se ao porte físico do paciente. Segurança e Durabilidade: Sistema de regulagem firme, evitando deslocamentos involuntários; materiais resistentes a uso contínuo. Finalidade: Indicada para apoio e mobilidade de pacientes em reabilitação ou com dificuldades de locomoção. Embalagem: Individual, resistente a avarias durante transporte e armazenamento. Identificação: Etiqueta com fabricante, modelo e tamanho. Garantia: Mínima de 12 meses contra defeitos de fabricação.</w:t>
            </w:r>
          </w:p>
        </w:tc>
        <w:tc>
          <w:tcPr>
            <w:tcW w:w="709" w:type="dxa"/>
            <w:shd w:val="clear" w:color="auto" w:fill="auto"/>
            <w:vAlign w:val="center"/>
            <w:hideMark/>
          </w:tcPr>
          <w:p w14:paraId="7471FD5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5411A24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438BD21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6606A03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273CD66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417" w:type="dxa"/>
            <w:shd w:val="clear" w:color="auto" w:fill="auto"/>
            <w:vAlign w:val="center"/>
            <w:hideMark/>
          </w:tcPr>
          <w:p w14:paraId="63FA6D1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EMBALAGEM 1.0 UNIDADE.</w:t>
            </w:r>
          </w:p>
        </w:tc>
        <w:tc>
          <w:tcPr>
            <w:tcW w:w="1316" w:type="dxa"/>
            <w:shd w:val="clear" w:color="auto" w:fill="auto"/>
            <w:vAlign w:val="center"/>
            <w:hideMark/>
          </w:tcPr>
          <w:p w14:paraId="1937B0E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R$ 173,33</w:t>
            </w:r>
          </w:p>
        </w:tc>
        <w:tc>
          <w:tcPr>
            <w:tcW w:w="1661" w:type="dxa"/>
            <w:shd w:val="clear" w:color="auto" w:fill="auto"/>
            <w:noWrap/>
            <w:vAlign w:val="center"/>
            <w:hideMark/>
          </w:tcPr>
          <w:p w14:paraId="088A1B1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R$ 693,32</w:t>
            </w:r>
          </w:p>
        </w:tc>
      </w:tr>
      <w:tr w:rsidR="008F2723" w:rsidRPr="008F2723" w14:paraId="14182FD6" w14:textId="77777777" w:rsidTr="008F2723">
        <w:trPr>
          <w:trHeight w:val="3300"/>
        </w:trPr>
        <w:tc>
          <w:tcPr>
            <w:tcW w:w="599" w:type="dxa"/>
            <w:shd w:val="clear" w:color="auto" w:fill="auto"/>
            <w:noWrap/>
            <w:vAlign w:val="center"/>
            <w:hideMark/>
          </w:tcPr>
          <w:p w14:paraId="4177180C"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28</w:t>
            </w:r>
          </w:p>
        </w:tc>
        <w:tc>
          <w:tcPr>
            <w:tcW w:w="956" w:type="dxa"/>
            <w:shd w:val="clear" w:color="auto" w:fill="auto"/>
            <w:vAlign w:val="center"/>
            <w:hideMark/>
          </w:tcPr>
          <w:p w14:paraId="10E252F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213802</w:t>
            </w:r>
          </w:p>
        </w:tc>
        <w:tc>
          <w:tcPr>
            <w:tcW w:w="5244" w:type="dxa"/>
            <w:shd w:val="clear" w:color="auto" w:fill="auto"/>
            <w:vAlign w:val="center"/>
            <w:hideMark/>
          </w:tcPr>
          <w:p w14:paraId="55956F99"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MULETA, ALUMINIO ANODIZADO POLIDO, AXILAR, EMBALAGEM 1.0 PAR. Obs.: Estrutura: Tubular em alumínio anodizado polido, leve, resistente à corrosão e durável. Apoios: Axilares emborrachados ou almofadados, proporcionando conforto ao usuário. Ponteiras: Borracha resistente e antiderrapante, garantindo estabilidade em diferentes superfícies. Hastes e Manoplas: Comprimento e altura ajustáveis, permitindo personalização e segurança. Disponibilidade: Vendido em par, garantindo equilíbrio durante a marcha. Segurança: Estrutura estável, suportando peso do usuário; componentes lisos e arredondados, sem bordas cortantes. Portabilidade: Leve, portátil e de fácil transporte e armazenamento. Higienização: Simples, das partes em contato com o usuário. Embalagem: Resistente, protegendo o par de muletas. Identificação: Etiqueta com marca, modelo e instruções de ajuste/manutenção. Garantia: Mínima de 12 meses contra defeitos de fabricação.</w:t>
            </w:r>
          </w:p>
        </w:tc>
        <w:tc>
          <w:tcPr>
            <w:tcW w:w="709" w:type="dxa"/>
            <w:shd w:val="clear" w:color="auto" w:fill="auto"/>
            <w:vAlign w:val="center"/>
            <w:hideMark/>
          </w:tcPr>
          <w:p w14:paraId="60E71E5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1D82EC2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42AB89F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49D96A4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34CE140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417" w:type="dxa"/>
            <w:shd w:val="clear" w:color="auto" w:fill="auto"/>
            <w:vAlign w:val="center"/>
            <w:hideMark/>
          </w:tcPr>
          <w:p w14:paraId="60E4521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PAR. </w:t>
            </w:r>
          </w:p>
        </w:tc>
        <w:tc>
          <w:tcPr>
            <w:tcW w:w="1316" w:type="dxa"/>
            <w:shd w:val="clear" w:color="auto" w:fill="auto"/>
            <w:vAlign w:val="center"/>
            <w:hideMark/>
          </w:tcPr>
          <w:p w14:paraId="322F64D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R$ 243,48</w:t>
            </w:r>
          </w:p>
        </w:tc>
        <w:tc>
          <w:tcPr>
            <w:tcW w:w="1661" w:type="dxa"/>
            <w:shd w:val="clear" w:color="auto" w:fill="auto"/>
            <w:noWrap/>
            <w:vAlign w:val="center"/>
            <w:hideMark/>
          </w:tcPr>
          <w:p w14:paraId="5F3BCC4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R$ 973,92</w:t>
            </w:r>
          </w:p>
        </w:tc>
      </w:tr>
      <w:tr w:rsidR="008F2723" w:rsidRPr="008F2723" w14:paraId="7A4A6D88" w14:textId="77777777" w:rsidTr="008F2723">
        <w:trPr>
          <w:trHeight w:val="315"/>
        </w:trPr>
        <w:tc>
          <w:tcPr>
            <w:tcW w:w="12044" w:type="dxa"/>
            <w:gridSpan w:val="9"/>
            <w:shd w:val="clear" w:color="000000" w:fill="E7E6E6"/>
            <w:noWrap/>
            <w:vAlign w:val="center"/>
            <w:hideMark/>
          </w:tcPr>
          <w:p w14:paraId="7EEFE421"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77" w:type="dxa"/>
            <w:gridSpan w:val="2"/>
            <w:shd w:val="clear" w:color="000000" w:fill="E7E6E6"/>
            <w:noWrap/>
            <w:vAlign w:val="center"/>
            <w:hideMark/>
          </w:tcPr>
          <w:p w14:paraId="540FB97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R$ 1.874,41</w:t>
            </w:r>
          </w:p>
        </w:tc>
      </w:tr>
    </w:tbl>
    <w:p w14:paraId="1C8FC9E5" w14:textId="77777777" w:rsidR="008F2723" w:rsidRDefault="008F2723" w:rsidP="008F2723">
      <w:pPr>
        <w:tabs>
          <w:tab w:val="left" w:pos="4959"/>
        </w:tabs>
      </w:pPr>
    </w:p>
    <w:p w14:paraId="02B4E46F" w14:textId="164580BD" w:rsidR="008F2723" w:rsidRDefault="008F2723" w:rsidP="008F2723">
      <w:pPr>
        <w:tabs>
          <w:tab w:val="left" w:pos="4270"/>
        </w:tabs>
      </w:pPr>
      <w:r>
        <w:tab/>
      </w:r>
    </w:p>
    <w:tbl>
      <w:tblPr>
        <w:tblW w:w="14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943"/>
        <w:gridCol w:w="5244"/>
        <w:gridCol w:w="709"/>
        <w:gridCol w:w="709"/>
        <w:gridCol w:w="567"/>
        <w:gridCol w:w="709"/>
        <w:gridCol w:w="1134"/>
        <w:gridCol w:w="1417"/>
        <w:gridCol w:w="1345"/>
        <w:gridCol w:w="1589"/>
      </w:tblGrid>
      <w:tr w:rsidR="008F2723" w:rsidRPr="008F2723" w14:paraId="43CB42B4" w14:textId="77777777" w:rsidTr="008F2723">
        <w:trPr>
          <w:trHeight w:val="315"/>
        </w:trPr>
        <w:tc>
          <w:tcPr>
            <w:tcW w:w="14978" w:type="dxa"/>
            <w:gridSpan w:val="11"/>
            <w:shd w:val="clear" w:color="000000" w:fill="E7E6E6"/>
            <w:noWrap/>
            <w:vAlign w:val="center"/>
            <w:hideMark/>
          </w:tcPr>
          <w:p w14:paraId="5FA12312"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06: Equipamentos de Acessibilidade apoio visual</w:t>
            </w:r>
          </w:p>
        </w:tc>
      </w:tr>
      <w:tr w:rsidR="008F2723" w:rsidRPr="008F2723" w14:paraId="326D713D" w14:textId="77777777" w:rsidTr="008F2723">
        <w:trPr>
          <w:trHeight w:val="570"/>
        </w:trPr>
        <w:tc>
          <w:tcPr>
            <w:tcW w:w="612" w:type="dxa"/>
            <w:shd w:val="clear" w:color="008080" w:fill="E7E6E6"/>
            <w:noWrap/>
            <w:vAlign w:val="center"/>
            <w:hideMark/>
          </w:tcPr>
          <w:p w14:paraId="67CAD31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43" w:type="dxa"/>
            <w:shd w:val="clear" w:color="008080" w:fill="E7E6E6"/>
            <w:noWrap/>
            <w:vAlign w:val="center"/>
            <w:hideMark/>
          </w:tcPr>
          <w:p w14:paraId="6B10580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6D0D82AB"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3A5AC5A5"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475D179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595EF51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2AED492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6C1C0FD1"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0B97BD0A"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45" w:type="dxa"/>
            <w:shd w:val="clear" w:color="008080" w:fill="E7E6E6"/>
            <w:vAlign w:val="center"/>
            <w:hideMark/>
          </w:tcPr>
          <w:p w14:paraId="573BE2B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589" w:type="dxa"/>
            <w:shd w:val="clear" w:color="008080" w:fill="E7E6E6"/>
            <w:noWrap/>
            <w:vAlign w:val="center"/>
            <w:hideMark/>
          </w:tcPr>
          <w:p w14:paraId="2F74E47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7847DF88" w14:textId="77777777" w:rsidTr="008F2723">
        <w:trPr>
          <w:trHeight w:val="2100"/>
        </w:trPr>
        <w:tc>
          <w:tcPr>
            <w:tcW w:w="612" w:type="dxa"/>
            <w:shd w:val="clear" w:color="auto" w:fill="auto"/>
            <w:noWrap/>
            <w:vAlign w:val="center"/>
            <w:hideMark/>
          </w:tcPr>
          <w:p w14:paraId="2B9DF9FE"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31</w:t>
            </w:r>
          </w:p>
        </w:tc>
        <w:tc>
          <w:tcPr>
            <w:tcW w:w="943" w:type="dxa"/>
            <w:shd w:val="clear" w:color="auto" w:fill="auto"/>
            <w:vAlign w:val="center"/>
            <w:hideMark/>
          </w:tcPr>
          <w:p w14:paraId="668C4E0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689177</w:t>
            </w:r>
          </w:p>
        </w:tc>
        <w:tc>
          <w:tcPr>
            <w:tcW w:w="5244" w:type="dxa"/>
            <w:shd w:val="clear" w:color="auto" w:fill="auto"/>
            <w:vAlign w:val="center"/>
            <w:hideMark/>
          </w:tcPr>
          <w:p w14:paraId="2F9A4AB2"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LUPA, CABO DE MADEIRA E ARO CROMADO, DIAMETRO 10 - 30CM, UNIDADE 1.0 UNIDADE. Obs.: Cabo: Madeira resistente, acabamento liso e ergonômico. Aro: Metálico em aço cromado, resistente à oxidação e corrosão. Lente: Vidro óptico de alta transparência, sem distorções. Diâmetro da Lente: Entre 10 cm e 30 cm, conforme especificação. Ampliação: Uniforme, adequada para inspeções visuais, leitura e atividades detalhadas. Embalagem: Individual, protegendo a lente contra riscos e danos no transporte. Identificação: Fabricante, modelo e dimensões da lupa.</w:t>
            </w:r>
          </w:p>
        </w:tc>
        <w:tc>
          <w:tcPr>
            <w:tcW w:w="709" w:type="dxa"/>
            <w:shd w:val="clear" w:color="auto" w:fill="auto"/>
            <w:vAlign w:val="center"/>
            <w:hideMark/>
          </w:tcPr>
          <w:p w14:paraId="4D30549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522950E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1612D03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6ACBB8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2465BED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1417" w:type="dxa"/>
            <w:shd w:val="clear" w:color="auto" w:fill="auto"/>
            <w:vAlign w:val="center"/>
            <w:hideMark/>
          </w:tcPr>
          <w:p w14:paraId="6E57EB6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UNIDADE 1.0 UNIDADE.</w:t>
            </w:r>
          </w:p>
        </w:tc>
        <w:tc>
          <w:tcPr>
            <w:tcW w:w="1345" w:type="dxa"/>
            <w:shd w:val="clear" w:color="auto" w:fill="auto"/>
            <w:vAlign w:val="center"/>
            <w:hideMark/>
          </w:tcPr>
          <w:p w14:paraId="3DEE43A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R$ 131,73</w:t>
            </w:r>
          </w:p>
        </w:tc>
        <w:tc>
          <w:tcPr>
            <w:tcW w:w="1589" w:type="dxa"/>
            <w:shd w:val="clear" w:color="auto" w:fill="auto"/>
            <w:noWrap/>
            <w:vAlign w:val="center"/>
            <w:hideMark/>
          </w:tcPr>
          <w:p w14:paraId="78A54B5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R$ 526,92</w:t>
            </w:r>
          </w:p>
        </w:tc>
      </w:tr>
      <w:tr w:rsidR="008F2723" w:rsidRPr="008F2723" w14:paraId="6A55001E" w14:textId="77777777" w:rsidTr="008F2723">
        <w:trPr>
          <w:trHeight w:val="3900"/>
        </w:trPr>
        <w:tc>
          <w:tcPr>
            <w:tcW w:w="612" w:type="dxa"/>
            <w:shd w:val="clear" w:color="auto" w:fill="auto"/>
            <w:noWrap/>
            <w:vAlign w:val="center"/>
            <w:hideMark/>
          </w:tcPr>
          <w:p w14:paraId="785754B8"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32</w:t>
            </w:r>
          </w:p>
        </w:tc>
        <w:tc>
          <w:tcPr>
            <w:tcW w:w="943" w:type="dxa"/>
            <w:shd w:val="clear" w:color="auto" w:fill="auto"/>
            <w:vAlign w:val="center"/>
            <w:hideMark/>
          </w:tcPr>
          <w:p w14:paraId="495A21D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1407199</w:t>
            </w:r>
          </w:p>
        </w:tc>
        <w:tc>
          <w:tcPr>
            <w:tcW w:w="5244" w:type="dxa"/>
            <w:shd w:val="clear" w:color="auto" w:fill="auto"/>
            <w:vAlign w:val="center"/>
            <w:hideMark/>
          </w:tcPr>
          <w:p w14:paraId="21D0E67C"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LUPA, BANCADA, BRAÇO ARTICULADO, 60 LED, AUMENTO DA LENTE 8 DIOPTRIAS, 14W, 4 INTENSIDADES, EMBALAGEM 1.0 UNIDADE. Obs.: Estrutura: Metal com pintura epóxi ou acabamento anticorrosivo, garantindo resistência e durabilidade. Braço: Articulado e ajustável, permitindo posicionamento preciso da lente. Lente: Vidro óptico de alta qualidade, livre de distorções, com aumento de 8 dioptrias (~3x). Iluminação: 60 LEDs de alta eficiência, baixo consumo de energia; potência de 14W; quatro níveis de intensidade ajustáveis pelo usuário; LEDs com vida útil mínima de 20.000 horas. Alimentação: Bivolt automática ou com chave seletora. Sistema de Segurança: Dissipação de calor adequada, evitando aquecimento excessivo. Fixação: Base para bancada (tipo morsa ou pedestal), garantindo estabilidade. Aplicação: Inspeções de precisão, leitura de detalhes e atividades laboratoriais ou de reabilitação. Embalagem: Individual reforçada, protegendo lente e estrutura. Identificação: Fabricante, modelo, número de série e características técnicas. Garantia: Mínima de 12 meses contra defeitos de fabricação.</w:t>
            </w:r>
          </w:p>
        </w:tc>
        <w:tc>
          <w:tcPr>
            <w:tcW w:w="709" w:type="dxa"/>
            <w:shd w:val="clear" w:color="auto" w:fill="auto"/>
            <w:vAlign w:val="center"/>
            <w:hideMark/>
          </w:tcPr>
          <w:p w14:paraId="6626F16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7F0895E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076C68D6"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auto" w:fill="auto"/>
            <w:vAlign w:val="center"/>
            <w:hideMark/>
          </w:tcPr>
          <w:p w14:paraId="64FE950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15A7619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417" w:type="dxa"/>
            <w:shd w:val="clear" w:color="auto" w:fill="auto"/>
            <w:vAlign w:val="center"/>
            <w:hideMark/>
          </w:tcPr>
          <w:p w14:paraId="5156CA7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45" w:type="dxa"/>
            <w:shd w:val="clear" w:color="auto" w:fill="auto"/>
            <w:vAlign w:val="center"/>
            <w:hideMark/>
          </w:tcPr>
          <w:p w14:paraId="09A252C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R$ 571,83</w:t>
            </w:r>
          </w:p>
        </w:tc>
        <w:tc>
          <w:tcPr>
            <w:tcW w:w="1589" w:type="dxa"/>
            <w:shd w:val="clear" w:color="auto" w:fill="auto"/>
            <w:noWrap/>
            <w:vAlign w:val="center"/>
            <w:hideMark/>
          </w:tcPr>
          <w:p w14:paraId="334E9FC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R$ 1.143,66</w:t>
            </w:r>
          </w:p>
        </w:tc>
      </w:tr>
      <w:tr w:rsidR="008F2723" w:rsidRPr="008F2723" w14:paraId="7855B1EA" w14:textId="77777777" w:rsidTr="008F2723">
        <w:trPr>
          <w:trHeight w:val="3600"/>
        </w:trPr>
        <w:tc>
          <w:tcPr>
            <w:tcW w:w="612" w:type="dxa"/>
            <w:shd w:val="clear" w:color="000000" w:fill="FFFFFF"/>
            <w:noWrap/>
            <w:vAlign w:val="center"/>
            <w:hideMark/>
          </w:tcPr>
          <w:p w14:paraId="59F262C7"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42</w:t>
            </w:r>
          </w:p>
        </w:tc>
        <w:tc>
          <w:tcPr>
            <w:tcW w:w="943" w:type="dxa"/>
            <w:shd w:val="clear" w:color="000000" w:fill="FFFFFF"/>
            <w:vAlign w:val="center"/>
            <w:hideMark/>
          </w:tcPr>
          <w:p w14:paraId="42C44B0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1827065</w:t>
            </w:r>
          </w:p>
        </w:tc>
        <w:tc>
          <w:tcPr>
            <w:tcW w:w="5244" w:type="dxa"/>
            <w:shd w:val="clear" w:color="000000" w:fill="FFFFFF"/>
            <w:vAlign w:val="center"/>
            <w:hideMark/>
          </w:tcPr>
          <w:p w14:paraId="7F7E2F9D"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ARTIGOS PARA ACESSIBILIDADE VISUAL, PLANO INCLINADO, MDF, SUPORTE PARA LEITURA, EMBALAGEM 1.0 UNIDADE. Obs.: Composição e materiais: Fabricado em MDF de alta resistência, com acabamento liso e sem rebarbas, permitindo higienização simples. Características construtivas: Estrutura em formato de plano inclinado adequado para leitura e apoio de materiais, garantindo conforto e acessibilidade visual. Funcionalidade: Deve permitir apoio seguro de livros, apostilas ou materiais didáticos, facilitando a leitura para pessoas com necessidades específicas. Segurança: Bordas arredondadas, sem pontas cortantes, estrutura estável e resistente ao uso contínuo. Usabilidade: Superfície deve oferecer inclinação ergonômica, garantindo melhor postura durante o uso. Embalagem: Unidade devidamente embalada de forma individual, protegida contra impactos e umidade durante transporte e armazenamento. Garantia: Mínimo de 12 meses contra defeitos de fabricação.</w:t>
            </w:r>
          </w:p>
        </w:tc>
        <w:tc>
          <w:tcPr>
            <w:tcW w:w="709" w:type="dxa"/>
            <w:shd w:val="clear" w:color="000000" w:fill="FFFFFF"/>
            <w:vAlign w:val="center"/>
            <w:hideMark/>
          </w:tcPr>
          <w:p w14:paraId="26F59A7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3733879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000000" w:fill="FFFFFF"/>
            <w:vAlign w:val="center"/>
            <w:hideMark/>
          </w:tcPr>
          <w:p w14:paraId="4EE5AD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5C31AB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1134" w:type="dxa"/>
            <w:shd w:val="clear" w:color="auto" w:fill="auto"/>
            <w:noWrap/>
            <w:vAlign w:val="center"/>
            <w:hideMark/>
          </w:tcPr>
          <w:p w14:paraId="7880EC0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1417" w:type="dxa"/>
            <w:shd w:val="clear" w:color="000000" w:fill="FFFFFF"/>
            <w:vAlign w:val="center"/>
            <w:hideMark/>
          </w:tcPr>
          <w:p w14:paraId="04EB02F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45" w:type="dxa"/>
            <w:shd w:val="clear" w:color="000000" w:fill="FFFFFF"/>
            <w:vAlign w:val="center"/>
            <w:hideMark/>
          </w:tcPr>
          <w:p w14:paraId="46DC6E8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R$ 140,52</w:t>
            </w:r>
          </w:p>
        </w:tc>
        <w:tc>
          <w:tcPr>
            <w:tcW w:w="1589" w:type="dxa"/>
            <w:shd w:val="clear" w:color="000000" w:fill="FFFFFF"/>
            <w:noWrap/>
            <w:vAlign w:val="center"/>
            <w:hideMark/>
          </w:tcPr>
          <w:p w14:paraId="118A0E5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R$ 1.405,20</w:t>
            </w:r>
          </w:p>
        </w:tc>
      </w:tr>
      <w:tr w:rsidR="008F2723" w:rsidRPr="008F2723" w14:paraId="48B6DFAD" w14:textId="77777777" w:rsidTr="008F2723">
        <w:trPr>
          <w:trHeight w:val="4500"/>
        </w:trPr>
        <w:tc>
          <w:tcPr>
            <w:tcW w:w="612" w:type="dxa"/>
            <w:shd w:val="clear" w:color="auto" w:fill="auto"/>
            <w:noWrap/>
            <w:vAlign w:val="center"/>
            <w:hideMark/>
          </w:tcPr>
          <w:p w14:paraId="0A975DB0"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43</w:t>
            </w:r>
          </w:p>
        </w:tc>
        <w:tc>
          <w:tcPr>
            <w:tcW w:w="943" w:type="dxa"/>
            <w:shd w:val="clear" w:color="000000" w:fill="FFFFFF"/>
            <w:vAlign w:val="center"/>
            <w:hideMark/>
          </w:tcPr>
          <w:p w14:paraId="6BF1F03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48283</w:t>
            </w:r>
          </w:p>
        </w:tc>
        <w:tc>
          <w:tcPr>
            <w:tcW w:w="5244" w:type="dxa"/>
            <w:shd w:val="clear" w:color="000000" w:fill="FFFFFF"/>
            <w:vAlign w:val="center"/>
            <w:hideMark/>
          </w:tcPr>
          <w:p w14:paraId="3B987E0A"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ABAFADOR DE RUIDO, PVC, CONCHA, TAMANHO INFANTIL EMBALAGEM 1.0 UNIDADE. Obs.:  Composição e materiais: Abafador confeccionado em PVC resistente, com conchas rígidas, almofadadas com material macio e hipoalergênico para conforto prolongado. Características construtivas: Modelo tipo concha, projetado em tamanho infantil, com arco ajustável para diferentes tamanhos de cabeça, garantindo bom encaixe e vedação contra ruídos externos. Estrutura leve, anatômica e ergonômica. Funcionalidade: Indicado para redução de ruídos ambientais em ambientes ruidosos, proporcionando proteção auditiva e maior conforto sensorial para crianças. Usabilidade: Fácil colocação e remoção, com ajuste rápido, permitindo uso contínuo sem causar desconforto. Segurança: Atende aos requisitos de segurança e proteção auditiva infantil, fabricado em materiais atóxicos. Não deve apresentar arestas ou partes cortantes. Embalagem: Unidade individual devidamente acondicionada em embalagem protetora, com instruções de uso e identificação do fabricante. Garantia: Produto novo, com garantia mínima de 12 meses contra defeitos de fabricação. Registro/Certificação: Deve atender às normas técnicas de segurança aplicáveis a equipamentos de proteção auditiva, quando exigido por legislação.</w:t>
            </w:r>
          </w:p>
        </w:tc>
        <w:tc>
          <w:tcPr>
            <w:tcW w:w="709" w:type="dxa"/>
            <w:shd w:val="clear" w:color="000000" w:fill="FFFFFF"/>
            <w:vAlign w:val="center"/>
            <w:hideMark/>
          </w:tcPr>
          <w:p w14:paraId="6428116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709" w:type="dxa"/>
            <w:shd w:val="clear" w:color="000000" w:fill="FFFFFF"/>
            <w:vAlign w:val="center"/>
            <w:hideMark/>
          </w:tcPr>
          <w:p w14:paraId="702FCEF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000000" w:fill="FFFFFF"/>
            <w:vAlign w:val="center"/>
            <w:hideMark/>
          </w:tcPr>
          <w:p w14:paraId="7522D46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543C7AE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100</w:t>
            </w:r>
          </w:p>
        </w:tc>
        <w:tc>
          <w:tcPr>
            <w:tcW w:w="1134" w:type="dxa"/>
            <w:shd w:val="clear" w:color="auto" w:fill="auto"/>
            <w:noWrap/>
            <w:vAlign w:val="center"/>
            <w:hideMark/>
          </w:tcPr>
          <w:p w14:paraId="2F44660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110</w:t>
            </w:r>
          </w:p>
        </w:tc>
        <w:tc>
          <w:tcPr>
            <w:tcW w:w="1417" w:type="dxa"/>
            <w:shd w:val="clear" w:color="auto" w:fill="auto"/>
            <w:vAlign w:val="center"/>
            <w:hideMark/>
          </w:tcPr>
          <w:p w14:paraId="6E0C1B5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45" w:type="dxa"/>
            <w:shd w:val="clear" w:color="auto" w:fill="auto"/>
            <w:vAlign w:val="center"/>
            <w:hideMark/>
          </w:tcPr>
          <w:p w14:paraId="6183081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R$ 142,93</w:t>
            </w:r>
          </w:p>
        </w:tc>
        <w:tc>
          <w:tcPr>
            <w:tcW w:w="1589" w:type="dxa"/>
            <w:shd w:val="clear" w:color="auto" w:fill="auto"/>
            <w:noWrap/>
            <w:vAlign w:val="center"/>
            <w:hideMark/>
          </w:tcPr>
          <w:p w14:paraId="7ADB436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R$ 15.722,30</w:t>
            </w:r>
          </w:p>
        </w:tc>
      </w:tr>
      <w:tr w:rsidR="008F2723" w:rsidRPr="008F2723" w14:paraId="1DAB5111" w14:textId="77777777" w:rsidTr="008F2723">
        <w:trPr>
          <w:trHeight w:val="315"/>
        </w:trPr>
        <w:tc>
          <w:tcPr>
            <w:tcW w:w="12044" w:type="dxa"/>
            <w:gridSpan w:val="9"/>
            <w:shd w:val="clear" w:color="000000" w:fill="E7E6E6"/>
            <w:noWrap/>
            <w:vAlign w:val="center"/>
            <w:hideMark/>
          </w:tcPr>
          <w:p w14:paraId="2AAFCE7C"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34" w:type="dxa"/>
            <w:gridSpan w:val="2"/>
            <w:shd w:val="clear" w:color="000000" w:fill="E7E6E6"/>
            <w:noWrap/>
            <w:vAlign w:val="center"/>
            <w:hideMark/>
          </w:tcPr>
          <w:p w14:paraId="35912E55"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R$ 18.798,08</w:t>
            </w:r>
          </w:p>
        </w:tc>
      </w:tr>
    </w:tbl>
    <w:p w14:paraId="5D13F132" w14:textId="77777777" w:rsidR="008F2723" w:rsidRDefault="008F2723" w:rsidP="008F2723">
      <w:pPr>
        <w:tabs>
          <w:tab w:val="left" w:pos="4270"/>
        </w:tabs>
      </w:pPr>
    </w:p>
    <w:p w14:paraId="64624E33" w14:textId="77777777" w:rsidR="008F2723" w:rsidRDefault="008F2723" w:rsidP="008F2723">
      <w:pPr>
        <w:tabs>
          <w:tab w:val="left" w:pos="4270"/>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937"/>
        <w:gridCol w:w="5244"/>
        <w:gridCol w:w="709"/>
        <w:gridCol w:w="709"/>
        <w:gridCol w:w="567"/>
        <w:gridCol w:w="709"/>
        <w:gridCol w:w="1134"/>
        <w:gridCol w:w="1417"/>
        <w:gridCol w:w="1368"/>
        <w:gridCol w:w="1609"/>
      </w:tblGrid>
      <w:tr w:rsidR="008F2723" w:rsidRPr="008F2723" w14:paraId="7BB3E3AA" w14:textId="77777777" w:rsidTr="008F2723">
        <w:trPr>
          <w:trHeight w:val="315"/>
        </w:trPr>
        <w:tc>
          <w:tcPr>
            <w:tcW w:w="15021" w:type="dxa"/>
            <w:gridSpan w:val="11"/>
            <w:shd w:val="clear" w:color="000000" w:fill="E7E6E6"/>
            <w:noWrap/>
            <w:vAlign w:val="center"/>
            <w:hideMark/>
          </w:tcPr>
          <w:p w14:paraId="0B8801A6"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GRUPO 07: Acessórios de equipamentos eletromédicos (fototerapia/laserterapia)</w:t>
            </w:r>
          </w:p>
        </w:tc>
      </w:tr>
      <w:tr w:rsidR="008F2723" w:rsidRPr="008F2723" w14:paraId="66E4F069" w14:textId="77777777" w:rsidTr="008F2723">
        <w:trPr>
          <w:trHeight w:val="570"/>
        </w:trPr>
        <w:tc>
          <w:tcPr>
            <w:tcW w:w="618" w:type="dxa"/>
            <w:shd w:val="clear" w:color="008080" w:fill="E7E6E6"/>
            <w:noWrap/>
            <w:vAlign w:val="center"/>
            <w:hideMark/>
          </w:tcPr>
          <w:p w14:paraId="3F31F0F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937" w:type="dxa"/>
            <w:shd w:val="clear" w:color="008080" w:fill="E7E6E6"/>
            <w:noWrap/>
            <w:vAlign w:val="center"/>
            <w:hideMark/>
          </w:tcPr>
          <w:p w14:paraId="79F5DF1C"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687D3BE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276F8A7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7D1F1179"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2BEE5BE6"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724853A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5BBE2A59"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296B7BC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68" w:type="dxa"/>
            <w:shd w:val="clear" w:color="008080" w:fill="E7E6E6"/>
            <w:vAlign w:val="center"/>
            <w:hideMark/>
          </w:tcPr>
          <w:p w14:paraId="1B77C31B"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09" w:type="dxa"/>
            <w:shd w:val="clear" w:color="008080" w:fill="E7E6E6"/>
            <w:noWrap/>
            <w:vAlign w:val="center"/>
            <w:hideMark/>
          </w:tcPr>
          <w:p w14:paraId="5C849F6D"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7830C257" w14:textId="77777777" w:rsidTr="008F2723">
        <w:trPr>
          <w:trHeight w:val="4800"/>
        </w:trPr>
        <w:tc>
          <w:tcPr>
            <w:tcW w:w="618" w:type="dxa"/>
            <w:shd w:val="clear" w:color="auto" w:fill="auto"/>
            <w:noWrap/>
            <w:vAlign w:val="center"/>
            <w:hideMark/>
          </w:tcPr>
          <w:p w14:paraId="77E7E7D9"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44</w:t>
            </w:r>
          </w:p>
        </w:tc>
        <w:tc>
          <w:tcPr>
            <w:tcW w:w="937" w:type="dxa"/>
            <w:shd w:val="clear" w:color="000000" w:fill="FFFFFF"/>
            <w:vAlign w:val="center"/>
            <w:hideMark/>
          </w:tcPr>
          <w:p w14:paraId="16B66BC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w:t>
            </w:r>
          </w:p>
        </w:tc>
        <w:tc>
          <w:tcPr>
            <w:tcW w:w="5244" w:type="dxa"/>
            <w:shd w:val="clear" w:color="000000" w:fill="FFFFFF"/>
            <w:vAlign w:val="center"/>
            <w:hideMark/>
          </w:tcPr>
          <w:p w14:paraId="6F510276"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EQUIPAMENTO, CLUSTER PARA FLUENCE HTM, LASER INFRAVERMELHO + LED ÂMBAR, EMBALAGEM 1.0 UNIDADE. Obs.: Finalidade: Acessório destinado ao uso em equipamentos de fototerapia e laserterapia, empregado em protocolos estéticos e terapêuticos para estímulo celular, regeneração tecidual, analgesia e tratamento de disfunções estéticas. Composição: Conjunto de emissores de laser infravermelho associado a LED âmbar, permitindo aplicação combinada para potencializar os efeitos terapêuticos e estéticos. Estrutura: Corpo ergonômico, de fácil manuseio, projetado para acoplamento compatível com o equipamento </w:t>
            </w:r>
            <w:proofErr w:type="spellStart"/>
            <w:r w:rsidRPr="008F2723">
              <w:rPr>
                <w:rFonts w:eastAsia="Times New Roman" w:cs="Times New Roman"/>
                <w:kern w:val="0"/>
                <w:sz w:val="18"/>
                <w:szCs w:val="18"/>
                <w:lang w:eastAsia="pt-BR" w:bidi="ar-SA"/>
              </w:rPr>
              <w:t>Fluence</w:t>
            </w:r>
            <w:proofErr w:type="spellEnd"/>
            <w:r w:rsidRPr="008F2723">
              <w:rPr>
                <w:rFonts w:eastAsia="Times New Roman" w:cs="Times New Roman"/>
                <w:kern w:val="0"/>
                <w:sz w:val="18"/>
                <w:szCs w:val="18"/>
                <w:lang w:eastAsia="pt-BR" w:bidi="ar-SA"/>
              </w:rPr>
              <w:t xml:space="preserve"> HTM. Recursos funcionais: Emissão simultânea ou alternada das fontes de luz; feixe seguro e direcionado para aplicação localizada; intensidade controlada pelo equipamento principal. Segurança: Atende às normas técnicas de segurança para equipamentos de laser e LED. Inclui sistema de proteção ocular obrigatório para operador e paciente. Compatibilidade: Exclusivo para uso em conjunto com o equipamento </w:t>
            </w:r>
            <w:proofErr w:type="spellStart"/>
            <w:r w:rsidRPr="008F2723">
              <w:rPr>
                <w:rFonts w:eastAsia="Times New Roman" w:cs="Times New Roman"/>
                <w:kern w:val="0"/>
                <w:sz w:val="18"/>
                <w:szCs w:val="18"/>
                <w:lang w:eastAsia="pt-BR" w:bidi="ar-SA"/>
              </w:rPr>
              <w:t>Fluence</w:t>
            </w:r>
            <w:proofErr w:type="spellEnd"/>
            <w:r w:rsidRPr="008F2723">
              <w:rPr>
                <w:rFonts w:eastAsia="Times New Roman" w:cs="Times New Roman"/>
                <w:kern w:val="0"/>
                <w:sz w:val="18"/>
                <w:szCs w:val="18"/>
                <w:lang w:eastAsia="pt-BR" w:bidi="ar-SA"/>
              </w:rPr>
              <w:t xml:space="preserve"> HTM. Embalagem: Unidade individual devidamente acondicionada, protegida contra impactos e acompanhada de manual de instruções em português. Registro: Registro obrigatório na ANVISA para equipamentos e acessórios de laserterapia. Garantia: Produto novo, com garantia mínima de 12 meses contra defeitos de fabricação.</w:t>
            </w:r>
          </w:p>
        </w:tc>
        <w:tc>
          <w:tcPr>
            <w:tcW w:w="709" w:type="dxa"/>
            <w:shd w:val="clear" w:color="000000" w:fill="FFFFFF"/>
            <w:vAlign w:val="center"/>
            <w:hideMark/>
          </w:tcPr>
          <w:p w14:paraId="11D854E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000000" w:fill="FFFFFF"/>
            <w:vAlign w:val="center"/>
            <w:hideMark/>
          </w:tcPr>
          <w:p w14:paraId="333E6C2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000000" w:fill="FFFFFF"/>
            <w:vAlign w:val="center"/>
            <w:hideMark/>
          </w:tcPr>
          <w:p w14:paraId="7CC7D12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18AFE63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2F1EA69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3</w:t>
            </w:r>
          </w:p>
        </w:tc>
        <w:tc>
          <w:tcPr>
            <w:tcW w:w="1417" w:type="dxa"/>
            <w:shd w:val="clear" w:color="auto" w:fill="auto"/>
            <w:vAlign w:val="center"/>
            <w:hideMark/>
          </w:tcPr>
          <w:p w14:paraId="45EAB37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shd w:val="clear" w:color="auto" w:fill="auto"/>
            <w:vAlign w:val="center"/>
            <w:hideMark/>
          </w:tcPr>
          <w:p w14:paraId="57F2F12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R$ 3.167,33</w:t>
            </w:r>
          </w:p>
        </w:tc>
        <w:tc>
          <w:tcPr>
            <w:tcW w:w="1609" w:type="dxa"/>
            <w:shd w:val="clear" w:color="auto" w:fill="auto"/>
            <w:noWrap/>
            <w:vAlign w:val="center"/>
            <w:hideMark/>
          </w:tcPr>
          <w:p w14:paraId="1E1A761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R$ 9.501,99</w:t>
            </w:r>
          </w:p>
        </w:tc>
      </w:tr>
      <w:tr w:rsidR="008F2723" w:rsidRPr="008F2723" w14:paraId="032C3088" w14:textId="77777777" w:rsidTr="008F2723">
        <w:trPr>
          <w:trHeight w:val="5100"/>
        </w:trPr>
        <w:tc>
          <w:tcPr>
            <w:tcW w:w="618" w:type="dxa"/>
            <w:shd w:val="clear" w:color="auto" w:fill="auto"/>
            <w:noWrap/>
            <w:vAlign w:val="center"/>
            <w:hideMark/>
          </w:tcPr>
          <w:p w14:paraId="019C8516"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45</w:t>
            </w:r>
          </w:p>
        </w:tc>
        <w:tc>
          <w:tcPr>
            <w:tcW w:w="937" w:type="dxa"/>
            <w:shd w:val="clear" w:color="000000" w:fill="FFFFFF"/>
            <w:vAlign w:val="center"/>
            <w:hideMark/>
          </w:tcPr>
          <w:p w14:paraId="6CAA4BA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w:t>
            </w:r>
          </w:p>
        </w:tc>
        <w:tc>
          <w:tcPr>
            <w:tcW w:w="5244" w:type="dxa"/>
            <w:shd w:val="clear" w:color="000000" w:fill="FFFFFF"/>
            <w:vAlign w:val="center"/>
            <w:hideMark/>
          </w:tcPr>
          <w:p w14:paraId="5C25E58B"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EQUIPAMENTO, CLUSTER LED CIRCULAR VERDE, COM LED 530 NM, EMBALAGEM 1.0 UNIDADE. Obs.: Finalidade: Acessório utilizado em fototerapia para tratamentos estéticos e terapêuticos, destinado à regeneração tecidual, melhora da microcirculação, redução de manchas, estímulo celular e efeito calmante em protocolos dermatológicos e fisioterapêuticos. Composição: Conjunto de emissores de LED verde com comprimento de onda de 530 </w:t>
            </w:r>
            <w:proofErr w:type="spellStart"/>
            <w:r w:rsidRPr="008F2723">
              <w:rPr>
                <w:rFonts w:eastAsia="Times New Roman" w:cs="Times New Roman"/>
                <w:kern w:val="0"/>
                <w:sz w:val="18"/>
                <w:szCs w:val="18"/>
                <w:lang w:eastAsia="pt-BR" w:bidi="ar-SA"/>
              </w:rPr>
              <w:t>nm</w:t>
            </w:r>
            <w:proofErr w:type="spellEnd"/>
            <w:r w:rsidRPr="008F2723">
              <w:rPr>
                <w:rFonts w:eastAsia="Times New Roman" w:cs="Times New Roman"/>
                <w:kern w:val="0"/>
                <w:sz w:val="18"/>
                <w:szCs w:val="18"/>
                <w:lang w:eastAsia="pt-BR" w:bidi="ar-SA"/>
              </w:rPr>
              <w:t>, em formato circular para aplicação uniforme da luz sobre a área tratada. Estrutura: Cabeçote circular ergonômico, de fácil manuseio, projetado para acoplamento em equipamentos compatíveis de fototerapia. Recursos funcionais: Emissão de luz contínua ou pulsada (conforme regulagem do equipamento principal), proporcionando segurança e eficácia nos tratamentos. Segurança: Produto compatível com normas de segurança para equipamentos emissores de LED. Uso obrigatório de óculos de proteção para operador e paciente durante a aplicação. Compatibilidade: Desenvolvido para acoplamento em equipamentos de fototerapia indicados pelo fabricante. Embalagem: Unidade individual devidamente acondicionada, protegida contra impactos e acompanhada de manual de instruções em português. Registro: Registro obrigatório na ANVISA para equipamentos e acessórios de fototerapia. Garantia: Produto novo, com garantia mínima de 12 meses contra defeitos de fabricação.</w:t>
            </w:r>
          </w:p>
        </w:tc>
        <w:tc>
          <w:tcPr>
            <w:tcW w:w="709" w:type="dxa"/>
            <w:shd w:val="clear" w:color="000000" w:fill="FFFFFF"/>
            <w:vAlign w:val="center"/>
            <w:hideMark/>
          </w:tcPr>
          <w:p w14:paraId="34E3E5A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000000" w:fill="FFFFFF"/>
            <w:vAlign w:val="center"/>
            <w:hideMark/>
          </w:tcPr>
          <w:p w14:paraId="25ED2D0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000000" w:fill="FFFFFF"/>
            <w:vAlign w:val="center"/>
            <w:hideMark/>
          </w:tcPr>
          <w:p w14:paraId="16E6243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1608195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4FBFE8E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3</w:t>
            </w:r>
          </w:p>
        </w:tc>
        <w:tc>
          <w:tcPr>
            <w:tcW w:w="1417" w:type="dxa"/>
            <w:shd w:val="clear" w:color="auto" w:fill="auto"/>
            <w:vAlign w:val="center"/>
            <w:hideMark/>
          </w:tcPr>
          <w:p w14:paraId="1056D3C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shd w:val="clear" w:color="auto" w:fill="auto"/>
            <w:vAlign w:val="center"/>
            <w:hideMark/>
          </w:tcPr>
          <w:p w14:paraId="6E06C49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R$ 2.139,00</w:t>
            </w:r>
          </w:p>
        </w:tc>
        <w:tc>
          <w:tcPr>
            <w:tcW w:w="1609" w:type="dxa"/>
            <w:shd w:val="clear" w:color="auto" w:fill="auto"/>
            <w:noWrap/>
            <w:vAlign w:val="center"/>
            <w:hideMark/>
          </w:tcPr>
          <w:p w14:paraId="14B1C70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R$ 6.417,00</w:t>
            </w:r>
          </w:p>
        </w:tc>
      </w:tr>
      <w:tr w:rsidR="008F2723" w:rsidRPr="008F2723" w14:paraId="5687E26F" w14:textId="77777777" w:rsidTr="008F2723">
        <w:trPr>
          <w:trHeight w:val="315"/>
        </w:trPr>
        <w:tc>
          <w:tcPr>
            <w:tcW w:w="12044" w:type="dxa"/>
            <w:gridSpan w:val="9"/>
            <w:shd w:val="clear" w:color="000000" w:fill="E7E6E6"/>
            <w:noWrap/>
            <w:vAlign w:val="center"/>
            <w:hideMark/>
          </w:tcPr>
          <w:p w14:paraId="514E899A"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77" w:type="dxa"/>
            <w:gridSpan w:val="2"/>
            <w:shd w:val="clear" w:color="000000" w:fill="E7E6E6"/>
            <w:noWrap/>
            <w:vAlign w:val="center"/>
            <w:hideMark/>
          </w:tcPr>
          <w:p w14:paraId="4D01BBA1"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R$ 15.918,99</w:t>
            </w:r>
          </w:p>
        </w:tc>
      </w:tr>
    </w:tbl>
    <w:p w14:paraId="4659096F" w14:textId="77777777" w:rsidR="008F2723" w:rsidRDefault="008F2723" w:rsidP="008F2723">
      <w:pPr>
        <w:tabs>
          <w:tab w:val="left" w:pos="4270"/>
        </w:tabs>
      </w:pPr>
    </w:p>
    <w:p w14:paraId="0672FAC4" w14:textId="77777777" w:rsidR="008F2723" w:rsidRDefault="008F2723" w:rsidP="008F2723"/>
    <w:p w14:paraId="69071A29" w14:textId="77777777" w:rsidR="008F2723" w:rsidRDefault="008F2723" w:rsidP="008F2723"/>
    <w:p w14:paraId="60DE678F" w14:textId="77777777" w:rsidR="008F2723" w:rsidRDefault="008F2723" w:rsidP="008F2723"/>
    <w:p w14:paraId="274E5B7F" w14:textId="77777777" w:rsidR="008F2723" w:rsidRDefault="008F2723" w:rsidP="008F2723"/>
    <w:p w14:paraId="48410244" w14:textId="77777777" w:rsidR="008F2723" w:rsidRDefault="008F2723" w:rsidP="008F2723"/>
    <w:p w14:paraId="13B20EFE" w14:textId="77777777" w:rsidR="008F2723" w:rsidRDefault="008F2723" w:rsidP="008F2723"/>
    <w:p w14:paraId="6450452B" w14:textId="77777777" w:rsidR="008F2723" w:rsidRDefault="008F2723" w:rsidP="008F2723"/>
    <w:p w14:paraId="53CA67EE" w14:textId="77777777" w:rsidR="008F2723" w:rsidRDefault="008F2723" w:rsidP="008F2723"/>
    <w:p w14:paraId="419F1F20" w14:textId="77777777" w:rsidR="008F2723" w:rsidRDefault="008F2723" w:rsidP="008F2723"/>
    <w:p w14:paraId="3186524A" w14:textId="5E05EA92" w:rsidR="008F2723" w:rsidRDefault="008F2723" w:rsidP="008F2723">
      <w:pPr>
        <w:tabs>
          <w:tab w:val="left" w:pos="2930"/>
        </w:tabs>
      </w:pPr>
    </w:p>
    <w:tbl>
      <w:tblPr>
        <w:tblW w:w="1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2"/>
        <w:gridCol w:w="860"/>
        <w:gridCol w:w="5244"/>
        <w:gridCol w:w="709"/>
        <w:gridCol w:w="709"/>
        <w:gridCol w:w="567"/>
        <w:gridCol w:w="709"/>
        <w:gridCol w:w="1134"/>
        <w:gridCol w:w="1417"/>
        <w:gridCol w:w="65"/>
        <w:gridCol w:w="1303"/>
        <w:gridCol w:w="1625"/>
      </w:tblGrid>
      <w:tr w:rsidR="008F2723" w:rsidRPr="008F2723" w14:paraId="725A6917" w14:textId="77777777" w:rsidTr="008F2723">
        <w:trPr>
          <w:trHeight w:val="315"/>
        </w:trPr>
        <w:tc>
          <w:tcPr>
            <w:tcW w:w="14964" w:type="dxa"/>
            <w:gridSpan w:val="12"/>
            <w:shd w:val="clear" w:color="000000" w:fill="E7E6E6"/>
            <w:noWrap/>
            <w:vAlign w:val="center"/>
            <w:hideMark/>
          </w:tcPr>
          <w:p w14:paraId="10D26431"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08: Bolas terapêuticas de grande porte para fisioterapia e exercícios</w:t>
            </w:r>
          </w:p>
        </w:tc>
      </w:tr>
      <w:tr w:rsidR="008F2723" w:rsidRPr="008F2723" w14:paraId="2C5D8A0A" w14:textId="77777777" w:rsidTr="008F2723">
        <w:trPr>
          <w:trHeight w:val="570"/>
        </w:trPr>
        <w:tc>
          <w:tcPr>
            <w:tcW w:w="622" w:type="dxa"/>
            <w:shd w:val="clear" w:color="008080" w:fill="E7E6E6"/>
            <w:noWrap/>
            <w:vAlign w:val="center"/>
            <w:hideMark/>
          </w:tcPr>
          <w:p w14:paraId="117E878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3E21F65F"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4" w:type="dxa"/>
            <w:shd w:val="clear" w:color="008080" w:fill="E7E6E6"/>
            <w:noWrap/>
            <w:vAlign w:val="center"/>
            <w:hideMark/>
          </w:tcPr>
          <w:p w14:paraId="37F57A6C"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9" w:type="dxa"/>
            <w:shd w:val="clear" w:color="008080" w:fill="E7E6E6"/>
            <w:noWrap/>
            <w:vAlign w:val="center"/>
            <w:hideMark/>
          </w:tcPr>
          <w:p w14:paraId="5F6647E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71E0DAA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567" w:type="dxa"/>
            <w:shd w:val="clear" w:color="008080" w:fill="E7E6E6"/>
            <w:noWrap/>
            <w:vAlign w:val="center"/>
            <w:hideMark/>
          </w:tcPr>
          <w:p w14:paraId="5A3231C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52ACA72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4494CF9E"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1BEDBB7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68" w:type="dxa"/>
            <w:gridSpan w:val="2"/>
            <w:shd w:val="clear" w:color="008080" w:fill="E7E6E6"/>
            <w:vAlign w:val="center"/>
            <w:hideMark/>
          </w:tcPr>
          <w:p w14:paraId="0A3C85C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624" w:type="dxa"/>
            <w:shd w:val="clear" w:color="008080" w:fill="E7E6E6"/>
            <w:noWrap/>
            <w:vAlign w:val="center"/>
            <w:hideMark/>
          </w:tcPr>
          <w:p w14:paraId="4EE46E05"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5E8BFA6A" w14:textId="77777777" w:rsidTr="008F2723">
        <w:trPr>
          <w:trHeight w:val="5100"/>
        </w:trPr>
        <w:tc>
          <w:tcPr>
            <w:tcW w:w="622" w:type="dxa"/>
            <w:shd w:val="clear" w:color="auto" w:fill="auto"/>
            <w:noWrap/>
            <w:vAlign w:val="center"/>
            <w:hideMark/>
          </w:tcPr>
          <w:p w14:paraId="1B855B68"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50</w:t>
            </w:r>
          </w:p>
        </w:tc>
        <w:tc>
          <w:tcPr>
            <w:tcW w:w="860" w:type="dxa"/>
            <w:shd w:val="clear" w:color="auto" w:fill="auto"/>
            <w:noWrap/>
            <w:vAlign w:val="center"/>
            <w:hideMark/>
          </w:tcPr>
          <w:p w14:paraId="661059F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1019537</w:t>
            </w:r>
          </w:p>
        </w:tc>
        <w:tc>
          <w:tcPr>
            <w:tcW w:w="5244" w:type="dxa"/>
            <w:shd w:val="clear" w:color="auto" w:fill="auto"/>
            <w:vAlign w:val="center"/>
            <w:hideMark/>
          </w:tcPr>
          <w:p w14:paraId="1C58CAAD"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BOLA, 65 CM DIAMETRO, SUPORTA ENTRE 150 E 200 KG, SUICA. Obs.: Material: PVC de alta resistência, atóxico e livre de látex, adequado para uso terapêutico e exercícios físicos, garantindo durabilidade e segurança. Diâmetro: Aproximadamente 65 cm quando inflada corretamente, indicada para usuários conforme estatura recomendada para este tamanho. Capacidade de Carga: Suporta peso entre 150 e 200 kg, mantendo estabilidade e integridade estrutural durante o uso. Resistência: Produzida com material reforçado, resistente a pressão, deformações e uso contínuo. Segurança: Sistema </w:t>
            </w:r>
            <w:proofErr w:type="spellStart"/>
            <w:r w:rsidRPr="008F2723">
              <w:rPr>
                <w:rFonts w:eastAsia="Times New Roman" w:cs="Times New Roman"/>
                <w:kern w:val="0"/>
                <w:sz w:val="18"/>
                <w:szCs w:val="18"/>
                <w:lang w:eastAsia="pt-BR" w:bidi="ar-SA"/>
              </w:rPr>
              <w:t>antiestouro</w:t>
            </w:r>
            <w:proofErr w:type="spellEnd"/>
            <w:r w:rsidRPr="008F2723">
              <w:rPr>
                <w:rFonts w:eastAsia="Times New Roman" w:cs="Times New Roman"/>
                <w:kern w:val="0"/>
                <w:sz w:val="18"/>
                <w:szCs w:val="18"/>
                <w:lang w:eastAsia="pt-BR" w:bidi="ar-SA"/>
              </w:rPr>
              <w:t xml:space="preserve"> (</w:t>
            </w:r>
            <w:proofErr w:type="spellStart"/>
            <w:r w:rsidRPr="008F2723">
              <w:rPr>
                <w:rFonts w:eastAsia="Times New Roman" w:cs="Times New Roman"/>
                <w:kern w:val="0"/>
                <w:sz w:val="18"/>
                <w:szCs w:val="18"/>
                <w:lang w:eastAsia="pt-BR" w:bidi="ar-SA"/>
              </w:rPr>
              <w:t>anti-burst</w:t>
            </w:r>
            <w:proofErr w:type="spellEnd"/>
            <w:r w:rsidRPr="008F2723">
              <w:rPr>
                <w:rFonts w:eastAsia="Times New Roman" w:cs="Times New Roman"/>
                <w:kern w:val="0"/>
                <w:sz w:val="18"/>
                <w:szCs w:val="18"/>
                <w:lang w:eastAsia="pt-BR" w:bidi="ar-SA"/>
              </w:rPr>
              <w:t>), que permite esvaziamento gradual em caso de perfuração, reduzindo riscos ao usuário. Superfície: Acabamento levemente texturizado, proporcionando melhor aderência e evitando escorregamentos durante os exercícios. Indicação: Indicada para exercícios de fisioterapia, reabilitação, fortalecimento muscular, alongamento, equilíbrio, postura e atividades funcionais. Conforto: Oferece apoio confortável ao corpo, permitindo ampla variedade de exercícios com segurança.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709" w:type="dxa"/>
            <w:shd w:val="clear" w:color="auto" w:fill="auto"/>
            <w:vAlign w:val="center"/>
            <w:hideMark/>
          </w:tcPr>
          <w:p w14:paraId="1564162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3BB3B98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auto" w:fill="auto"/>
            <w:vAlign w:val="center"/>
            <w:hideMark/>
          </w:tcPr>
          <w:p w14:paraId="78E2441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1B5A24F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6C488A5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w:t>
            </w:r>
          </w:p>
        </w:tc>
        <w:tc>
          <w:tcPr>
            <w:tcW w:w="1417" w:type="dxa"/>
            <w:shd w:val="clear" w:color="auto" w:fill="auto"/>
            <w:vAlign w:val="center"/>
            <w:hideMark/>
          </w:tcPr>
          <w:p w14:paraId="35EF31E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gridSpan w:val="2"/>
            <w:shd w:val="clear" w:color="auto" w:fill="auto"/>
            <w:vAlign w:val="center"/>
            <w:hideMark/>
          </w:tcPr>
          <w:p w14:paraId="345B052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R$ 124,33</w:t>
            </w:r>
          </w:p>
        </w:tc>
        <w:tc>
          <w:tcPr>
            <w:tcW w:w="1624" w:type="dxa"/>
            <w:shd w:val="clear" w:color="auto" w:fill="auto"/>
            <w:noWrap/>
            <w:vAlign w:val="center"/>
            <w:hideMark/>
          </w:tcPr>
          <w:p w14:paraId="22E24C0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R$ 1.243,30</w:t>
            </w:r>
          </w:p>
        </w:tc>
      </w:tr>
      <w:tr w:rsidR="008F2723" w:rsidRPr="008F2723" w14:paraId="3450CC2C" w14:textId="77777777" w:rsidTr="008F2723">
        <w:trPr>
          <w:trHeight w:val="5100"/>
        </w:trPr>
        <w:tc>
          <w:tcPr>
            <w:tcW w:w="622" w:type="dxa"/>
            <w:shd w:val="clear" w:color="auto" w:fill="auto"/>
            <w:noWrap/>
            <w:vAlign w:val="center"/>
            <w:hideMark/>
          </w:tcPr>
          <w:p w14:paraId="3B12AC18"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52</w:t>
            </w:r>
          </w:p>
        </w:tc>
        <w:tc>
          <w:tcPr>
            <w:tcW w:w="860" w:type="dxa"/>
            <w:shd w:val="clear" w:color="auto" w:fill="auto"/>
            <w:noWrap/>
            <w:vAlign w:val="center"/>
            <w:hideMark/>
          </w:tcPr>
          <w:p w14:paraId="5660EAA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1019527</w:t>
            </w:r>
          </w:p>
        </w:tc>
        <w:tc>
          <w:tcPr>
            <w:tcW w:w="5244" w:type="dxa"/>
            <w:shd w:val="clear" w:color="auto" w:fill="auto"/>
            <w:vAlign w:val="center"/>
            <w:hideMark/>
          </w:tcPr>
          <w:p w14:paraId="5F173C58"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BOLA, SUICA, 55 CM DIAMETRO, SUPORTA 150 - 200 KG. Obs.: Material: PVC de alta resistência, atóxico e livre de látex, indicado para uso terapêutico e exercícios físicos, garantindo durabilidade e segurança. Diâmetro: Aproximadamente 55 cm quando inflada corretamente, adequada para usuários conforme estatura recomendada para este tamanho. Capacidade de Carga: Suporta peso entre 150 e 200 kg, mantendo estabilidade e integridade estrutural durante o uso. Resistência: Produzida em material reforçado, resistente à pressão, deformações e uso contínuo. Segurança: Sistema </w:t>
            </w:r>
            <w:proofErr w:type="spellStart"/>
            <w:r w:rsidRPr="008F2723">
              <w:rPr>
                <w:rFonts w:eastAsia="Times New Roman" w:cs="Times New Roman"/>
                <w:kern w:val="0"/>
                <w:sz w:val="18"/>
                <w:szCs w:val="18"/>
                <w:lang w:eastAsia="pt-BR" w:bidi="ar-SA"/>
              </w:rPr>
              <w:t>antiestouro</w:t>
            </w:r>
            <w:proofErr w:type="spellEnd"/>
            <w:r w:rsidRPr="008F2723">
              <w:rPr>
                <w:rFonts w:eastAsia="Times New Roman" w:cs="Times New Roman"/>
                <w:kern w:val="0"/>
                <w:sz w:val="18"/>
                <w:szCs w:val="18"/>
                <w:lang w:eastAsia="pt-BR" w:bidi="ar-SA"/>
              </w:rPr>
              <w:t xml:space="preserve"> (</w:t>
            </w:r>
            <w:proofErr w:type="spellStart"/>
            <w:r w:rsidRPr="008F2723">
              <w:rPr>
                <w:rFonts w:eastAsia="Times New Roman" w:cs="Times New Roman"/>
                <w:kern w:val="0"/>
                <w:sz w:val="18"/>
                <w:szCs w:val="18"/>
                <w:lang w:eastAsia="pt-BR" w:bidi="ar-SA"/>
              </w:rPr>
              <w:t>anti-burst</w:t>
            </w:r>
            <w:proofErr w:type="spellEnd"/>
            <w:r w:rsidRPr="008F2723">
              <w:rPr>
                <w:rFonts w:eastAsia="Times New Roman" w:cs="Times New Roman"/>
                <w:kern w:val="0"/>
                <w:sz w:val="18"/>
                <w:szCs w:val="18"/>
                <w:lang w:eastAsia="pt-BR" w:bidi="ar-SA"/>
              </w:rPr>
              <w:t>), permitindo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Proporciona apoio confortável ao corpo, permitindo ampla variedade de exercícios com segurança. Higienização: Material impermeável e de fácil limpeza, compatível com rotinas de higienização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709" w:type="dxa"/>
            <w:shd w:val="clear" w:color="auto" w:fill="auto"/>
            <w:vAlign w:val="center"/>
            <w:hideMark/>
          </w:tcPr>
          <w:p w14:paraId="1972EBD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68CE51D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567" w:type="dxa"/>
            <w:shd w:val="clear" w:color="auto" w:fill="auto"/>
            <w:vAlign w:val="center"/>
            <w:hideMark/>
          </w:tcPr>
          <w:p w14:paraId="4E26DB4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43B63C4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41327C2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12</w:t>
            </w:r>
          </w:p>
        </w:tc>
        <w:tc>
          <w:tcPr>
            <w:tcW w:w="1417" w:type="dxa"/>
            <w:shd w:val="clear" w:color="auto" w:fill="auto"/>
            <w:vAlign w:val="center"/>
            <w:hideMark/>
          </w:tcPr>
          <w:p w14:paraId="48D2C02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gridSpan w:val="2"/>
            <w:shd w:val="clear" w:color="auto" w:fill="auto"/>
            <w:vAlign w:val="center"/>
            <w:hideMark/>
          </w:tcPr>
          <w:p w14:paraId="5821C6D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R$ 93,67</w:t>
            </w:r>
          </w:p>
        </w:tc>
        <w:tc>
          <w:tcPr>
            <w:tcW w:w="1624" w:type="dxa"/>
            <w:shd w:val="clear" w:color="auto" w:fill="auto"/>
            <w:noWrap/>
            <w:vAlign w:val="center"/>
            <w:hideMark/>
          </w:tcPr>
          <w:p w14:paraId="22D72FC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R$ 1.124,04</w:t>
            </w:r>
          </w:p>
        </w:tc>
      </w:tr>
      <w:tr w:rsidR="008F2723" w:rsidRPr="008F2723" w14:paraId="672DF0EA" w14:textId="77777777" w:rsidTr="008F2723">
        <w:trPr>
          <w:trHeight w:val="4800"/>
        </w:trPr>
        <w:tc>
          <w:tcPr>
            <w:tcW w:w="622" w:type="dxa"/>
            <w:shd w:val="clear" w:color="auto" w:fill="auto"/>
            <w:noWrap/>
            <w:vAlign w:val="center"/>
            <w:hideMark/>
          </w:tcPr>
          <w:p w14:paraId="1AB57686"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53</w:t>
            </w:r>
          </w:p>
        </w:tc>
        <w:tc>
          <w:tcPr>
            <w:tcW w:w="860" w:type="dxa"/>
            <w:shd w:val="clear" w:color="auto" w:fill="auto"/>
            <w:noWrap/>
            <w:vAlign w:val="center"/>
            <w:hideMark/>
          </w:tcPr>
          <w:p w14:paraId="3E90B18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593488</w:t>
            </w:r>
          </w:p>
        </w:tc>
        <w:tc>
          <w:tcPr>
            <w:tcW w:w="5244" w:type="dxa"/>
            <w:shd w:val="clear" w:color="auto" w:fill="auto"/>
            <w:vAlign w:val="center"/>
            <w:hideMark/>
          </w:tcPr>
          <w:p w14:paraId="4FF80A8B"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BOLA, TIPO SUICA, 75 CM, COR AZUL. Obs.: Material: PVC de alta resistência, atóxico e livre de látex, adequado para uso terapêutico e exercícios físicos, garantindo durabilidade e segurança. Diâmetro: Aproximadamente 75 cm quando inflada corretamente, indicada para usuários conforme estatura recomendada para este tamanho. Cor: Azul, permitindo </w:t>
            </w:r>
            <w:proofErr w:type="spellStart"/>
            <w:r w:rsidRPr="008F2723">
              <w:rPr>
                <w:rFonts w:eastAsia="Times New Roman" w:cs="Times New Roman"/>
                <w:kern w:val="0"/>
                <w:sz w:val="18"/>
                <w:szCs w:val="18"/>
                <w:lang w:eastAsia="pt-BR" w:bidi="ar-SA"/>
              </w:rPr>
              <w:t>fácil</w:t>
            </w:r>
            <w:proofErr w:type="spellEnd"/>
            <w:r w:rsidRPr="008F2723">
              <w:rPr>
                <w:rFonts w:eastAsia="Times New Roman" w:cs="Times New Roman"/>
                <w:kern w:val="0"/>
                <w:sz w:val="18"/>
                <w:szCs w:val="18"/>
                <w:lang w:eastAsia="pt-BR" w:bidi="ar-SA"/>
              </w:rPr>
              <w:t xml:space="preserve"> identificação do produto. Resistência: Produzida em material reforçado, resistente à pressão, deformações e uso contínuo. Segurança: Sistema </w:t>
            </w:r>
            <w:proofErr w:type="spellStart"/>
            <w:r w:rsidRPr="008F2723">
              <w:rPr>
                <w:rFonts w:eastAsia="Times New Roman" w:cs="Times New Roman"/>
                <w:kern w:val="0"/>
                <w:sz w:val="18"/>
                <w:szCs w:val="18"/>
                <w:lang w:eastAsia="pt-BR" w:bidi="ar-SA"/>
              </w:rPr>
              <w:t>antiestouro</w:t>
            </w:r>
            <w:proofErr w:type="spellEnd"/>
            <w:r w:rsidRPr="008F2723">
              <w:rPr>
                <w:rFonts w:eastAsia="Times New Roman" w:cs="Times New Roman"/>
                <w:kern w:val="0"/>
                <w:sz w:val="18"/>
                <w:szCs w:val="18"/>
                <w:lang w:eastAsia="pt-BR" w:bidi="ar-SA"/>
              </w:rPr>
              <w:t xml:space="preserve"> (</w:t>
            </w:r>
            <w:proofErr w:type="spellStart"/>
            <w:r w:rsidRPr="008F2723">
              <w:rPr>
                <w:rFonts w:eastAsia="Times New Roman" w:cs="Times New Roman"/>
                <w:kern w:val="0"/>
                <w:sz w:val="18"/>
                <w:szCs w:val="18"/>
                <w:lang w:eastAsia="pt-BR" w:bidi="ar-SA"/>
              </w:rPr>
              <w:t>anti-burst</w:t>
            </w:r>
            <w:proofErr w:type="spellEnd"/>
            <w:r w:rsidRPr="008F2723">
              <w:rPr>
                <w:rFonts w:eastAsia="Times New Roman" w:cs="Times New Roman"/>
                <w:kern w:val="0"/>
                <w:sz w:val="18"/>
                <w:szCs w:val="18"/>
                <w:lang w:eastAsia="pt-BR" w:bidi="ar-SA"/>
              </w:rPr>
              <w:t>), que possibilita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Oferece apoio confortável ao corpo, permitindo a execução segura de diversos exercícios.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cor, fabricante e instruções de uso. Garantia: Mínima de 6 meses contra defeitos de fabricação.</w:t>
            </w:r>
          </w:p>
        </w:tc>
        <w:tc>
          <w:tcPr>
            <w:tcW w:w="709" w:type="dxa"/>
            <w:shd w:val="clear" w:color="auto" w:fill="auto"/>
            <w:vAlign w:val="center"/>
            <w:hideMark/>
          </w:tcPr>
          <w:p w14:paraId="79B969A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5917593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567" w:type="dxa"/>
            <w:shd w:val="clear" w:color="auto" w:fill="auto"/>
            <w:vAlign w:val="center"/>
            <w:hideMark/>
          </w:tcPr>
          <w:p w14:paraId="6FC5ED7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4</w:t>
            </w:r>
          </w:p>
        </w:tc>
        <w:tc>
          <w:tcPr>
            <w:tcW w:w="709" w:type="dxa"/>
            <w:shd w:val="clear" w:color="auto" w:fill="auto"/>
            <w:vAlign w:val="center"/>
            <w:hideMark/>
          </w:tcPr>
          <w:p w14:paraId="1732E1D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160DD9C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12</w:t>
            </w:r>
          </w:p>
        </w:tc>
        <w:tc>
          <w:tcPr>
            <w:tcW w:w="1417" w:type="dxa"/>
            <w:shd w:val="clear" w:color="auto" w:fill="auto"/>
            <w:vAlign w:val="center"/>
            <w:hideMark/>
          </w:tcPr>
          <w:p w14:paraId="2C6892B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gridSpan w:val="2"/>
            <w:shd w:val="clear" w:color="auto" w:fill="auto"/>
            <w:vAlign w:val="center"/>
            <w:hideMark/>
          </w:tcPr>
          <w:p w14:paraId="42D248A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R$ 98,30</w:t>
            </w:r>
          </w:p>
        </w:tc>
        <w:tc>
          <w:tcPr>
            <w:tcW w:w="1624" w:type="dxa"/>
            <w:shd w:val="clear" w:color="auto" w:fill="auto"/>
            <w:noWrap/>
            <w:vAlign w:val="center"/>
            <w:hideMark/>
          </w:tcPr>
          <w:p w14:paraId="18393EE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R$ 1.179,60</w:t>
            </w:r>
          </w:p>
        </w:tc>
      </w:tr>
      <w:tr w:rsidR="008F2723" w:rsidRPr="008F2723" w14:paraId="7A05D88C" w14:textId="77777777" w:rsidTr="008F2723">
        <w:trPr>
          <w:trHeight w:val="3000"/>
        </w:trPr>
        <w:tc>
          <w:tcPr>
            <w:tcW w:w="622" w:type="dxa"/>
            <w:shd w:val="clear" w:color="auto" w:fill="auto"/>
            <w:noWrap/>
            <w:vAlign w:val="center"/>
            <w:hideMark/>
          </w:tcPr>
          <w:p w14:paraId="68801D2B"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36</w:t>
            </w:r>
          </w:p>
        </w:tc>
        <w:tc>
          <w:tcPr>
            <w:tcW w:w="860" w:type="dxa"/>
            <w:shd w:val="clear" w:color="000000" w:fill="FFFFFF"/>
            <w:vAlign w:val="center"/>
            <w:hideMark/>
          </w:tcPr>
          <w:p w14:paraId="15EBE47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1582466</w:t>
            </w:r>
          </w:p>
        </w:tc>
        <w:tc>
          <w:tcPr>
            <w:tcW w:w="5244" w:type="dxa"/>
            <w:shd w:val="clear" w:color="000000" w:fill="FFFFFF"/>
            <w:vAlign w:val="center"/>
            <w:hideMark/>
          </w:tcPr>
          <w:p w14:paraId="15A9A8DE"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BOLA, PILATES, GINASTICA, MATERIAL PLASTICO, DIMENSOES APROXIMADAS 16 X 13 X 23 CM, 55 CM DIAMETRO. Obs.: Material: Plástico ou PVC de alta resistência, flexível e durável; atóxico. Superfície: Lisa e antiderrapante. Dimensões: Aproximadas: 16 x 13 x 23 cm (conforme modelo) e diâmetro de 55 cm. Capacidade: Suporta peso de usuário adulto, adequada para </w:t>
            </w:r>
            <w:proofErr w:type="spellStart"/>
            <w:r w:rsidRPr="008F2723">
              <w:rPr>
                <w:rFonts w:eastAsia="Times New Roman" w:cs="Times New Roman"/>
                <w:kern w:val="0"/>
                <w:sz w:val="18"/>
                <w:szCs w:val="18"/>
                <w:lang w:eastAsia="pt-BR" w:bidi="ar-SA"/>
              </w:rPr>
              <w:t>pilates</w:t>
            </w:r>
            <w:proofErr w:type="spellEnd"/>
            <w:r w:rsidRPr="008F2723">
              <w:rPr>
                <w:rFonts w:eastAsia="Times New Roman" w:cs="Times New Roman"/>
                <w:kern w:val="0"/>
                <w:sz w:val="18"/>
                <w:szCs w:val="18"/>
                <w:lang w:eastAsia="pt-BR" w:bidi="ar-SA"/>
              </w:rPr>
              <w:t>, ginástica e reabilitação. Inflável: Permite ajuste de firmeza; válvula segura para retenção do ar. Segurança: Livre de substâncias nocivas, resistente a rompimento e vazamento. Uso: Exercícios de fortalecimento, equilíbrio e alongamento. Portabilidade: Leve, fácil de transportar, inflar e desinflar. Embalagem: Individual resistente, protegendo durante transporte. Identificação: Fabricante, modelo, dimensões e instruções de uso/manutenção.</w:t>
            </w:r>
          </w:p>
        </w:tc>
        <w:tc>
          <w:tcPr>
            <w:tcW w:w="709" w:type="dxa"/>
            <w:shd w:val="clear" w:color="000000" w:fill="FFFFFF"/>
            <w:vAlign w:val="center"/>
            <w:hideMark/>
          </w:tcPr>
          <w:p w14:paraId="28C0002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000000" w:fill="FFFFFF"/>
            <w:vAlign w:val="center"/>
            <w:hideMark/>
          </w:tcPr>
          <w:p w14:paraId="68D19D4B"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567" w:type="dxa"/>
            <w:shd w:val="clear" w:color="000000" w:fill="FFFFFF"/>
            <w:vAlign w:val="center"/>
            <w:hideMark/>
          </w:tcPr>
          <w:p w14:paraId="4C8C460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709" w:type="dxa"/>
            <w:shd w:val="clear" w:color="000000" w:fill="FFFFFF"/>
            <w:vAlign w:val="center"/>
            <w:hideMark/>
          </w:tcPr>
          <w:p w14:paraId="3C663C3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0</w:t>
            </w:r>
          </w:p>
        </w:tc>
        <w:tc>
          <w:tcPr>
            <w:tcW w:w="1134" w:type="dxa"/>
            <w:shd w:val="clear" w:color="auto" w:fill="auto"/>
            <w:noWrap/>
            <w:vAlign w:val="center"/>
            <w:hideMark/>
          </w:tcPr>
          <w:p w14:paraId="392148D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417" w:type="dxa"/>
            <w:shd w:val="clear" w:color="auto" w:fill="auto"/>
            <w:vAlign w:val="center"/>
            <w:hideMark/>
          </w:tcPr>
          <w:p w14:paraId="4CF392A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EMBALAGEM 1.0 UNIDADE. </w:t>
            </w:r>
          </w:p>
        </w:tc>
        <w:tc>
          <w:tcPr>
            <w:tcW w:w="1368" w:type="dxa"/>
            <w:gridSpan w:val="2"/>
            <w:shd w:val="clear" w:color="auto" w:fill="auto"/>
            <w:vAlign w:val="center"/>
            <w:hideMark/>
          </w:tcPr>
          <w:p w14:paraId="374D0B5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R$ 157,87</w:t>
            </w:r>
          </w:p>
        </w:tc>
        <w:tc>
          <w:tcPr>
            <w:tcW w:w="1624" w:type="dxa"/>
            <w:shd w:val="clear" w:color="auto" w:fill="auto"/>
            <w:noWrap/>
            <w:vAlign w:val="center"/>
            <w:hideMark/>
          </w:tcPr>
          <w:p w14:paraId="21BA1008"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R$ 315,74</w:t>
            </w:r>
          </w:p>
        </w:tc>
      </w:tr>
      <w:tr w:rsidR="008F2723" w:rsidRPr="008F2723" w14:paraId="7980F7B7" w14:textId="77777777" w:rsidTr="008F2723">
        <w:trPr>
          <w:trHeight w:val="315"/>
        </w:trPr>
        <w:tc>
          <w:tcPr>
            <w:tcW w:w="12036" w:type="dxa"/>
            <w:gridSpan w:val="10"/>
            <w:shd w:val="clear" w:color="000000" w:fill="E7E6E6"/>
            <w:noWrap/>
            <w:vAlign w:val="center"/>
            <w:hideMark/>
          </w:tcPr>
          <w:p w14:paraId="4D51644D"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28" w:type="dxa"/>
            <w:gridSpan w:val="2"/>
            <w:shd w:val="clear" w:color="000000" w:fill="E7E6E6"/>
            <w:noWrap/>
            <w:vAlign w:val="center"/>
            <w:hideMark/>
          </w:tcPr>
          <w:p w14:paraId="4681B81C"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R$ 3.862,68</w:t>
            </w:r>
          </w:p>
        </w:tc>
      </w:tr>
    </w:tbl>
    <w:p w14:paraId="6639051D" w14:textId="77777777" w:rsidR="008F2723" w:rsidRDefault="008F2723" w:rsidP="008F2723">
      <w:pPr>
        <w:tabs>
          <w:tab w:val="left" w:pos="2930"/>
        </w:tabs>
      </w:pPr>
    </w:p>
    <w:p w14:paraId="360D140E" w14:textId="77777777" w:rsidR="008F2723" w:rsidRDefault="008F2723" w:rsidP="008F2723">
      <w:pPr>
        <w:tabs>
          <w:tab w:val="left" w:pos="2755"/>
          <w:tab w:val="left" w:pos="2930"/>
        </w:tabs>
      </w:pPr>
      <w:r>
        <w:tab/>
      </w:r>
    </w:p>
    <w:tbl>
      <w:tblPr>
        <w:tblW w:w="14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3"/>
        <w:gridCol w:w="780"/>
        <w:gridCol w:w="5245"/>
        <w:gridCol w:w="708"/>
        <w:gridCol w:w="709"/>
        <w:gridCol w:w="709"/>
        <w:gridCol w:w="709"/>
        <w:gridCol w:w="1134"/>
        <w:gridCol w:w="1417"/>
        <w:gridCol w:w="47"/>
        <w:gridCol w:w="1346"/>
        <w:gridCol w:w="1561"/>
      </w:tblGrid>
      <w:tr w:rsidR="008F2723" w:rsidRPr="008F2723" w14:paraId="3B2C2126" w14:textId="77777777" w:rsidTr="00056FE8">
        <w:trPr>
          <w:trHeight w:val="315"/>
        </w:trPr>
        <w:tc>
          <w:tcPr>
            <w:tcW w:w="14998" w:type="dxa"/>
            <w:gridSpan w:val="12"/>
            <w:shd w:val="clear" w:color="000000" w:fill="E7E6E6"/>
            <w:noWrap/>
            <w:vAlign w:val="center"/>
            <w:hideMark/>
          </w:tcPr>
          <w:p w14:paraId="69033599"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lastRenderedPageBreak/>
              <w:t>GRUPO 09: Dispositivos respiratórios – consumíveis/acessórios para CPAP</w:t>
            </w:r>
          </w:p>
        </w:tc>
      </w:tr>
      <w:tr w:rsidR="008F2723" w:rsidRPr="008F2723" w14:paraId="40FADE01" w14:textId="77777777" w:rsidTr="00056FE8">
        <w:trPr>
          <w:trHeight w:val="570"/>
        </w:trPr>
        <w:tc>
          <w:tcPr>
            <w:tcW w:w="633" w:type="dxa"/>
            <w:shd w:val="clear" w:color="008080" w:fill="E7E6E6"/>
            <w:noWrap/>
            <w:vAlign w:val="center"/>
            <w:hideMark/>
          </w:tcPr>
          <w:p w14:paraId="27007E3B"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Item</w:t>
            </w:r>
          </w:p>
        </w:tc>
        <w:tc>
          <w:tcPr>
            <w:tcW w:w="780" w:type="dxa"/>
            <w:shd w:val="clear" w:color="008080" w:fill="E7E6E6"/>
            <w:noWrap/>
            <w:vAlign w:val="center"/>
            <w:hideMark/>
          </w:tcPr>
          <w:p w14:paraId="58F7659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Código</w:t>
            </w:r>
          </w:p>
        </w:tc>
        <w:tc>
          <w:tcPr>
            <w:tcW w:w="5245" w:type="dxa"/>
            <w:shd w:val="clear" w:color="008080" w:fill="E7E6E6"/>
            <w:noWrap/>
            <w:vAlign w:val="center"/>
            <w:hideMark/>
          </w:tcPr>
          <w:p w14:paraId="260128A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158042A4"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7489501D"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POLI II</w:t>
            </w:r>
          </w:p>
        </w:tc>
        <w:tc>
          <w:tcPr>
            <w:tcW w:w="709" w:type="dxa"/>
            <w:shd w:val="clear" w:color="008080" w:fill="E7E6E6"/>
            <w:noWrap/>
            <w:vAlign w:val="center"/>
            <w:hideMark/>
          </w:tcPr>
          <w:p w14:paraId="52D34DC3"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0F5B1AF8"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3526498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18DE9030"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Unidade De Medida</w:t>
            </w:r>
          </w:p>
        </w:tc>
        <w:tc>
          <w:tcPr>
            <w:tcW w:w="1393" w:type="dxa"/>
            <w:gridSpan w:val="2"/>
            <w:shd w:val="clear" w:color="008080" w:fill="E7E6E6"/>
            <w:vAlign w:val="center"/>
            <w:hideMark/>
          </w:tcPr>
          <w:p w14:paraId="2D4E4F5D"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unitário</w:t>
            </w:r>
          </w:p>
        </w:tc>
        <w:tc>
          <w:tcPr>
            <w:tcW w:w="1561" w:type="dxa"/>
            <w:shd w:val="clear" w:color="008080" w:fill="E7E6E6"/>
            <w:noWrap/>
            <w:vAlign w:val="center"/>
            <w:hideMark/>
          </w:tcPr>
          <w:p w14:paraId="30477907"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Valor Total</w:t>
            </w:r>
          </w:p>
        </w:tc>
      </w:tr>
      <w:tr w:rsidR="008F2723" w:rsidRPr="008F2723" w14:paraId="332E3A15" w14:textId="77777777" w:rsidTr="00056FE8">
        <w:trPr>
          <w:trHeight w:val="6900"/>
        </w:trPr>
        <w:tc>
          <w:tcPr>
            <w:tcW w:w="633" w:type="dxa"/>
            <w:shd w:val="clear" w:color="auto" w:fill="auto"/>
            <w:noWrap/>
            <w:vAlign w:val="center"/>
            <w:hideMark/>
          </w:tcPr>
          <w:p w14:paraId="7323ABBF"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54</w:t>
            </w:r>
          </w:p>
        </w:tc>
        <w:tc>
          <w:tcPr>
            <w:tcW w:w="780" w:type="dxa"/>
            <w:shd w:val="clear" w:color="auto" w:fill="auto"/>
            <w:noWrap/>
            <w:vAlign w:val="center"/>
            <w:hideMark/>
          </w:tcPr>
          <w:p w14:paraId="3A80A0F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632810</w:t>
            </w:r>
          </w:p>
        </w:tc>
        <w:tc>
          <w:tcPr>
            <w:tcW w:w="5245" w:type="dxa"/>
            <w:shd w:val="clear" w:color="auto" w:fill="auto"/>
            <w:vAlign w:val="center"/>
            <w:hideMark/>
          </w:tcPr>
          <w:p w14:paraId="73AD0B9C"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CONJUNTO CPAP, NASAL N° 0, PRONG NASAL PERMITA A PRESSAO POSITIVA, CONTINUA, UMA CANULA COM CONECTORES FUNCAO INSPIRATORIA E EXPIRATORIA, DUAS CONEXOES, TUBOS CORRUGADOS, UM ADAPTADOR PARA UMIDIFICADOR, FITA PARA FIXACAO FECHAMENTO VELCRO, ESTERIL. Obs.: Composição: Conjunto completo para CPAP nasal, composto por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cânula, conectores, tubos corrugados, adaptador para umidificador e fita de fixação.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anatômico, que permita a aplicação eficaz da pressão positiva contínua, garantindo vedação adequada e conforto ao paciente. Cânula: Uma cânula nasal com conectores destinados às funções inspiratória e expiratória, assegurando fluxo de ar contínuo e eficiente. Conectores: Duas conexões compatíveis com sistemas de CPAP, permitindo montagem segura e estável do conjunto.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0. Segurança: Materiais atóxicos, adequados para uso médico-hospitalar, minimizando riscos de irritação ou reações adversas. Esterilização: Produto fornecido estéril, pronto para uso, garantindo segurança ao paciente. Embalagem: Embalado individualmente em embalagem estéril e resistente, assegurando integridade durante transporte e armazenamento. Identificação: Embalagem com identificação clara do produto, tamanho, fabricante, número de lote e instruções básicas de uso. Garantia: Mínima de 6 meses contra defeitos de fabricação.</w:t>
            </w:r>
          </w:p>
        </w:tc>
        <w:tc>
          <w:tcPr>
            <w:tcW w:w="708" w:type="dxa"/>
            <w:shd w:val="clear" w:color="auto" w:fill="auto"/>
            <w:vAlign w:val="center"/>
            <w:hideMark/>
          </w:tcPr>
          <w:p w14:paraId="50A3499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234C2C9C"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3C5819F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1AE8E28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7347786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7</w:t>
            </w:r>
          </w:p>
        </w:tc>
        <w:tc>
          <w:tcPr>
            <w:tcW w:w="1417" w:type="dxa"/>
            <w:shd w:val="clear" w:color="auto" w:fill="auto"/>
            <w:vAlign w:val="center"/>
            <w:hideMark/>
          </w:tcPr>
          <w:p w14:paraId="17E246E8"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UNIDADE 1.0 CONJUNTO</w:t>
            </w:r>
          </w:p>
        </w:tc>
        <w:tc>
          <w:tcPr>
            <w:tcW w:w="1393" w:type="dxa"/>
            <w:gridSpan w:val="2"/>
            <w:shd w:val="clear" w:color="auto" w:fill="auto"/>
            <w:vAlign w:val="center"/>
            <w:hideMark/>
          </w:tcPr>
          <w:p w14:paraId="5EC6FD2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R$ 136,34</w:t>
            </w:r>
          </w:p>
        </w:tc>
        <w:tc>
          <w:tcPr>
            <w:tcW w:w="1561" w:type="dxa"/>
            <w:shd w:val="clear" w:color="auto" w:fill="auto"/>
            <w:noWrap/>
            <w:vAlign w:val="center"/>
            <w:hideMark/>
          </w:tcPr>
          <w:p w14:paraId="12E9ECC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R$ 954,38</w:t>
            </w:r>
          </w:p>
        </w:tc>
      </w:tr>
      <w:tr w:rsidR="008F2723" w:rsidRPr="008F2723" w14:paraId="5959A80A" w14:textId="77777777" w:rsidTr="00056FE8">
        <w:trPr>
          <w:trHeight w:val="6900"/>
        </w:trPr>
        <w:tc>
          <w:tcPr>
            <w:tcW w:w="633" w:type="dxa"/>
            <w:shd w:val="clear" w:color="auto" w:fill="auto"/>
            <w:noWrap/>
            <w:vAlign w:val="center"/>
            <w:hideMark/>
          </w:tcPr>
          <w:p w14:paraId="0F7707A8"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55</w:t>
            </w:r>
          </w:p>
        </w:tc>
        <w:tc>
          <w:tcPr>
            <w:tcW w:w="780" w:type="dxa"/>
            <w:shd w:val="clear" w:color="auto" w:fill="auto"/>
            <w:noWrap/>
            <w:vAlign w:val="center"/>
            <w:hideMark/>
          </w:tcPr>
          <w:p w14:paraId="646D6B35"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632850</w:t>
            </w:r>
          </w:p>
        </w:tc>
        <w:tc>
          <w:tcPr>
            <w:tcW w:w="5245" w:type="dxa"/>
            <w:shd w:val="clear" w:color="auto" w:fill="auto"/>
            <w:vAlign w:val="center"/>
            <w:hideMark/>
          </w:tcPr>
          <w:p w14:paraId="54B6AC6A"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CONJUNTO CPAP, NASAL N° 2, PRONG NASAL PERMITA A PRESSAO POSITIVA, CONTINUA, UMA CANULA COM CONECTORES FUNCAO INSPIRATORIA E EXPIRATORIA, DUAS CONEXOES, TUBOS CORRUGADOS, UM ADAPTADOR PARA UMIDIFICADOR, FITA PARA FIXACAO FECHAMENTO VELCRO, ESTERIL. Obs.: Composição: Conjunto completo para CPAP nasal, composto por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cânula, conectores, tubos corrugados, adaptador para umidificador e fita de fixação.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anatômico, tamanho nº 2,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a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2.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708" w:type="dxa"/>
            <w:shd w:val="clear" w:color="auto" w:fill="auto"/>
            <w:vAlign w:val="center"/>
            <w:hideMark/>
          </w:tcPr>
          <w:p w14:paraId="7F01486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6F42A453"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6AA7045A"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245EE8C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68160731"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7</w:t>
            </w:r>
          </w:p>
        </w:tc>
        <w:tc>
          <w:tcPr>
            <w:tcW w:w="1417" w:type="dxa"/>
            <w:shd w:val="clear" w:color="auto" w:fill="auto"/>
            <w:vAlign w:val="center"/>
            <w:hideMark/>
          </w:tcPr>
          <w:p w14:paraId="301ED345"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UNIDADE 1.0 CONJUNTO</w:t>
            </w:r>
          </w:p>
        </w:tc>
        <w:tc>
          <w:tcPr>
            <w:tcW w:w="1393" w:type="dxa"/>
            <w:gridSpan w:val="2"/>
            <w:shd w:val="clear" w:color="auto" w:fill="auto"/>
            <w:vAlign w:val="center"/>
            <w:hideMark/>
          </w:tcPr>
          <w:p w14:paraId="299BCA3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R$ 109,32</w:t>
            </w:r>
          </w:p>
        </w:tc>
        <w:tc>
          <w:tcPr>
            <w:tcW w:w="1561" w:type="dxa"/>
            <w:shd w:val="clear" w:color="auto" w:fill="auto"/>
            <w:noWrap/>
            <w:vAlign w:val="center"/>
            <w:hideMark/>
          </w:tcPr>
          <w:p w14:paraId="58A8A89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R$ 765,24</w:t>
            </w:r>
          </w:p>
        </w:tc>
      </w:tr>
      <w:tr w:rsidR="008F2723" w:rsidRPr="008F2723" w14:paraId="47E3F866" w14:textId="77777777" w:rsidTr="00056FE8">
        <w:trPr>
          <w:trHeight w:val="6900"/>
        </w:trPr>
        <w:tc>
          <w:tcPr>
            <w:tcW w:w="633" w:type="dxa"/>
            <w:shd w:val="clear" w:color="auto" w:fill="auto"/>
            <w:noWrap/>
            <w:vAlign w:val="center"/>
            <w:hideMark/>
          </w:tcPr>
          <w:p w14:paraId="5F905E06"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56</w:t>
            </w:r>
          </w:p>
        </w:tc>
        <w:tc>
          <w:tcPr>
            <w:tcW w:w="780" w:type="dxa"/>
            <w:shd w:val="clear" w:color="auto" w:fill="auto"/>
            <w:noWrap/>
            <w:vAlign w:val="center"/>
            <w:hideMark/>
          </w:tcPr>
          <w:p w14:paraId="4073F69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632870</w:t>
            </w:r>
          </w:p>
        </w:tc>
        <w:tc>
          <w:tcPr>
            <w:tcW w:w="5245" w:type="dxa"/>
            <w:shd w:val="clear" w:color="auto" w:fill="auto"/>
            <w:vAlign w:val="center"/>
            <w:hideMark/>
          </w:tcPr>
          <w:p w14:paraId="3BC762E8"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CONJUNTO CPAP, NASAL N° 3, PRONG NASAL PERMITA A PRESSAO POSITIVA, CONTINUA, UMA CANULA COM CONECTORES FUNCAO INSPIRATORIA E EXPIRATORIA, DUAS CONEXOES, TUBOS CORRUGADOS, UM ADAPTADOR PARA UMIDIFICADOR, FITA PARA FIXACAO FECHAMENTO VELCRO, ESTERIL. Obs.: Composição: Conjunto completo para CPAP nasal, composto por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cânula, conectores, tubos corrugados, adaptador para umidificador e fita de fixação.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anatômico, tamanho nº 3,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3. Segurança: Confeccionado em materiais atóxicos, próprios para uso médico-hospitalar, minimizando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708" w:type="dxa"/>
            <w:shd w:val="clear" w:color="auto" w:fill="auto"/>
            <w:vAlign w:val="center"/>
            <w:hideMark/>
          </w:tcPr>
          <w:p w14:paraId="6B2A41A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4F24DE8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5479086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424435D4"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4DD1DAC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7</w:t>
            </w:r>
          </w:p>
        </w:tc>
        <w:tc>
          <w:tcPr>
            <w:tcW w:w="1417" w:type="dxa"/>
            <w:shd w:val="clear" w:color="auto" w:fill="auto"/>
            <w:vAlign w:val="center"/>
            <w:hideMark/>
          </w:tcPr>
          <w:p w14:paraId="06C22F07"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UNIDADE 1.0 CONJUNTO</w:t>
            </w:r>
          </w:p>
        </w:tc>
        <w:tc>
          <w:tcPr>
            <w:tcW w:w="1393" w:type="dxa"/>
            <w:gridSpan w:val="2"/>
            <w:shd w:val="clear" w:color="auto" w:fill="auto"/>
            <w:vAlign w:val="center"/>
            <w:hideMark/>
          </w:tcPr>
          <w:p w14:paraId="6292DE42"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R$ 145,88</w:t>
            </w:r>
          </w:p>
        </w:tc>
        <w:tc>
          <w:tcPr>
            <w:tcW w:w="1561" w:type="dxa"/>
            <w:shd w:val="clear" w:color="auto" w:fill="auto"/>
            <w:noWrap/>
            <w:vAlign w:val="center"/>
            <w:hideMark/>
          </w:tcPr>
          <w:p w14:paraId="3765651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R$ 1.021,16</w:t>
            </w:r>
          </w:p>
        </w:tc>
      </w:tr>
      <w:tr w:rsidR="008F2723" w:rsidRPr="008F2723" w14:paraId="3C27DCE0" w14:textId="77777777" w:rsidTr="00056FE8">
        <w:trPr>
          <w:trHeight w:val="6900"/>
        </w:trPr>
        <w:tc>
          <w:tcPr>
            <w:tcW w:w="633" w:type="dxa"/>
            <w:shd w:val="clear" w:color="auto" w:fill="auto"/>
            <w:noWrap/>
            <w:vAlign w:val="center"/>
            <w:hideMark/>
          </w:tcPr>
          <w:p w14:paraId="0FBD411E"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lastRenderedPageBreak/>
              <w:t>57</w:t>
            </w:r>
          </w:p>
        </w:tc>
        <w:tc>
          <w:tcPr>
            <w:tcW w:w="780" w:type="dxa"/>
            <w:shd w:val="clear" w:color="auto" w:fill="auto"/>
            <w:noWrap/>
            <w:vAlign w:val="center"/>
            <w:hideMark/>
          </w:tcPr>
          <w:p w14:paraId="6A77CA20"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632890</w:t>
            </w:r>
          </w:p>
        </w:tc>
        <w:tc>
          <w:tcPr>
            <w:tcW w:w="5245" w:type="dxa"/>
            <w:shd w:val="clear" w:color="auto" w:fill="auto"/>
            <w:vAlign w:val="center"/>
            <w:hideMark/>
          </w:tcPr>
          <w:p w14:paraId="1092309A" w14:textId="77777777" w:rsidR="008F2723" w:rsidRPr="008F2723" w:rsidRDefault="008F2723" w:rsidP="008F2723">
            <w:pPr>
              <w:widowControl/>
              <w:suppressAutoHyphens w:val="0"/>
              <w:jc w:val="both"/>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 xml:space="preserve">CONJUNTO CPAP, NASAL N° 4, PRONG NASAL PERMITA A PRESSAO POSITIVA, CONTINUA, UMA CANULA COM CONECTORES FUNCAO INSPIRATORIA E EXPIRATORIA, DUAS CONEXOES, TUBOS CORRUGADOS, UMADAPTADOR PARA UMIDIFICADOR, FITA PARA FIXACAO FECHAMENTO VELCRO, ESTERIL. Obs.: Composição: Conjunto completo para CPAP nasal, composto por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cânula, conectores, tubos corrugados, adaptador para umidificador e fita de fixação.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w:t>
            </w:r>
            <w:proofErr w:type="spellStart"/>
            <w:r w:rsidRPr="008F2723">
              <w:rPr>
                <w:rFonts w:eastAsia="Times New Roman" w:cs="Times New Roman"/>
                <w:kern w:val="0"/>
                <w:sz w:val="18"/>
                <w:szCs w:val="18"/>
                <w:lang w:eastAsia="pt-BR" w:bidi="ar-SA"/>
              </w:rPr>
              <w:t>Prong</w:t>
            </w:r>
            <w:proofErr w:type="spellEnd"/>
            <w:r w:rsidRPr="008F2723">
              <w:rPr>
                <w:rFonts w:eastAsia="Times New Roman" w:cs="Times New Roman"/>
                <w:kern w:val="0"/>
                <w:sz w:val="18"/>
                <w:szCs w:val="18"/>
                <w:lang w:eastAsia="pt-BR" w:bidi="ar-SA"/>
              </w:rPr>
              <w:t xml:space="preserve"> nasal anatômico, tamanho nº 4,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4.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708" w:type="dxa"/>
            <w:shd w:val="clear" w:color="auto" w:fill="auto"/>
            <w:vAlign w:val="center"/>
            <w:hideMark/>
          </w:tcPr>
          <w:p w14:paraId="535F4AE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1</w:t>
            </w:r>
          </w:p>
        </w:tc>
        <w:tc>
          <w:tcPr>
            <w:tcW w:w="709" w:type="dxa"/>
            <w:shd w:val="clear" w:color="auto" w:fill="auto"/>
            <w:vAlign w:val="center"/>
            <w:hideMark/>
          </w:tcPr>
          <w:p w14:paraId="09C95A4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0C99583F"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709" w:type="dxa"/>
            <w:shd w:val="clear" w:color="auto" w:fill="auto"/>
            <w:vAlign w:val="center"/>
            <w:hideMark/>
          </w:tcPr>
          <w:p w14:paraId="71DB256D"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2</w:t>
            </w:r>
          </w:p>
        </w:tc>
        <w:tc>
          <w:tcPr>
            <w:tcW w:w="1134" w:type="dxa"/>
            <w:shd w:val="clear" w:color="auto" w:fill="auto"/>
            <w:noWrap/>
            <w:vAlign w:val="center"/>
            <w:hideMark/>
          </w:tcPr>
          <w:p w14:paraId="7F37BDCE"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7</w:t>
            </w:r>
          </w:p>
        </w:tc>
        <w:tc>
          <w:tcPr>
            <w:tcW w:w="1417" w:type="dxa"/>
            <w:shd w:val="clear" w:color="auto" w:fill="auto"/>
            <w:vAlign w:val="center"/>
            <w:hideMark/>
          </w:tcPr>
          <w:p w14:paraId="187987BE" w14:textId="77777777" w:rsidR="008F2723" w:rsidRPr="008F2723" w:rsidRDefault="008F2723" w:rsidP="008F2723">
            <w:pPr>
              <w:widowControl/>
              <w:suppressAutoHyphens w:val="0"/>
              <w:jc w:val="center"/>
              <w:rPr>
                <w:rFonts w:eastAsia="Times New Roman" w:cs="Times New Roman"/>
                <w:color w:val="000000"/>
                <w:kern w:val="0"/>
                <w:sz w:val="18"/>
                <w:szCs w:val="18"/>
                <w:lang w:eastAsia="pt-BR" w:bidi="ar-SA"/>
              </w:rPr>
            </w:pPr>
            <w:r w:rsidRPr="008F2723">
              <w:rPr>
                <w:rFonts w:eastAsia="Times New Roman" w:cs="Times New Roman"/>
                <w:color w:val="000000"/>
                <w:kern w:val="0"/>
                <w:sz w:val="18"/>
                <w:szCs w:val="18"/>
                <w:lang w:eastAsia="pt-BR" w:bidi="ar-SA"/>
              </w:rPr>
              <w:t>UNIDADE 1.0 CONJUNTO</w:t>
            </w:r>
          </w:p>
        </w:tc>
        <w:tc>
          <w:tcPr>
            <w:tcW w:w="1393" w:type="dxa"/>
            <w:gridSpan w:val="2"/>
            <w:shd w:val="clear" w:color="auto" w:fill="auto"/>
            <w:vAlign w:val="center"/>
            <w:hideMark/>
          </w:tcPr>
          <w:p w14:paraId="095939E7"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R$ 230,56</w:t>
            </w:r>
          </w:p>
        </w:tc>
        <w:tc>
          <w:tcPr>
            <w:tcW w:w="1561" w:type="dxa"/>
            <w:shd w:val="clear" w:color="auto" w:fill="auto"/>
            <w:noWrap/>
            <w:vAlign w:val="center"/>
            <w:hideMark/>
          </w:tcPr>
          <w:p w14:paraId="3F0EF709" w14:textId="77777777" w:rsidR="008F2723" w:rsidRPr="008F2723" w:rsidRDefault="008F2723" w:rsidP="008F2723">
            <w:pPr>
              <w:widowControl/>
              <w:suppressAutoHyphens w:val="0"/>
              <w:jc w:val="center"/>
              <w:rPr>
                <w:rFonts w:eastAsia="Times New Roman" w:cs="Times New Roman"/>
                <w:kern w:val="0"/>
                <w:sz w:val="18"/>
                <w:szCs w:val="18"/>
                <w:lang w:eastAsia="pt-BR" w:bidi="ar-SA"/>
              </w:rPr>
            </w:pPr>
            <w:r w:rsidRPr="008F2723">
              <w:rPr>
                <w:rFonts w:eastAsia="Times New Roman" w:cs="Times New Roman"/>
                <w:kern w:val="0"/>
                <w:sz w:val="18"/>
                <w:szCs w:val="18"/>
                <w:lang w:eastAsia="pt-BR" w:bidi="ar-SA"/>
              </w:rPr>
              <w:t>R$ 1.613,92</w:t>
            </w:r>
          </w:p>
        </w:tc>
      </w:tr>
      <w:tr w:rsidR="008F2723" w:rsidRPr="008F2723" w14:paraId="4F7EB383" w14:textId="77777777" w:rsidTr="00056FE8">
        <w:trPr>
          <w:trHeight w:val="315"/>
        </w:trPr>
        <w:tc>
          <w:tcPr>
            <w:tcW w:w="12091" w:type="dxa"/>
            <w:gridSpan w:val="10"/>
            <w:shd w:val="clear" w:color="000000" w:fill="E7E6E6"/>
            <w:noWrap/>
            <w:vAlign w:val="center"/>
            <w:hideMark/>
          </w:tcPr>
          <w:p w14:paraId="60515796" w14:textId="77777777" w:rsidR="008F2723" w:rsidRPr="008F2723" w:rsidRDefault="008F2723" w:rsidP="008F2723">
            <w:pPr>
              <w:widowControl/>
              <w:suppressAutoHyphens w:val="0"/>
              <w:jc w:val="center"/>
              <w:rPr>
                <w:rFonts w:eastAsia="Times New Roman" w:cs="Times New Roman"/>
                <w:b/>
                <w:bCs/>
                <w:color w:val="000000"/>
                <w:kern w:val="0"/>
                <w:sz w:val="18"/>
                <w:szCs w:val="18"/>
                <w:lang w:eastAsia="pt-BR" w:bidi="ar-SA"/>
              </w:rPr>
            </w:pPr>
            <w:r w:rsidRPr="008F2723">
              <w:rPr>
                <w:rFonts w:eastAsia="Times New Roman" w:cs="Times New Roman"/>
                <w:b/>
                <w:bCs/>
                <w:color w:val="000000"/>
                <w:kern w:val="0"/>
                <w:sz w:val="18"/>
                <w:szCs w:val="18"/>
                <w:lang w:eastAsia="pt-BR" w:bidi="ar-SA"/>
              </w:rPr>
              <w:t xml:space="preserve">Valor total estimado </w:t>
            </w:r>
          </w:p>
        </w:tc>
        <w:tc>
          <w:tcPr>
            <w:tcW w:w="2907" w:type="dxa"/>
            <w:gridSpan w:val="2"/>
            <w:shd w:val="clear" w:color="000000" w:fill="E7E6E6"/>
            <w:noWrap/>
            <w:vAlign w:val="center"/>
            <w:hideMark/>
          </w:tcPr>
          <w:p w14:paraId="2B9A0A02" w14:textId="77777777" w:rsidR="008F2723" w:rsidRPr="008F2723" w:rsidRDefault="008F2723" w:rsidP="008F2723">
            <w:pPr>
              <w:widowControl/>
              <w:suppressAutoHyphens w:val="0"/>
              <w:jc w:val="center"/>
              <w:rPr>
                <w:rFonts w:eastAsia="Times New Roman" w:cs="Times New Roman"/>
                <w:b/>
                <w:bCs/>
                <w:kern w:val="0"/>
                <w:sz w:val="18"/>
                <w:szCs w:val="18"/>
                <w:lang w:eastAsia="pt-BR" w:bidi="ar-SA"/>
              </w:rPr>
            </w:pPr>
            <w:r w:rsidRPr="008F2723">
              <w:rPr>
                <w:rFonts w:eastAsia="Times New Roman" w:cs="Times New Roman"/>
                <w:b/>
                <w:bCs/>
                <w:kern w:val="0"/>
                <w:sz w:val="18"/>
                <w:szCs w:val="18"/>
                <w:lang w:eastAsia="pt-BR" w:bidi="ar-SA"/>
              </w:rPr>
              <w:t>R$ 4.354,70</w:t>
            </w:r>
          </w:p>
        </w:tc>
      </w:tr>
    </w:tbl>
    <w:p w14:paraId="4668442B" w14:textId="77777777" w:rsidR="008F2723" w:rsidRDefault="008F2723" w:rsidP="008F2723">
      <w:pPr>
        <w:tabs>
          <w:tab w:val="left" w:pos="1903"/>
          <w:tab w:val="left" w:pos="2755"/>
          <w:tab w:val="left" w:pos="2930"/>
        </w:tabs>
      </w:pPr>
      <w:r>
        <w:tab/>
      </w:r>
    </w:p>
    <w:p w14:paraId="4BECA832" w14:textId="77777777" w:rsidR="00056FE8" w:rsidRDefault="00056FE8" w:rsidP="008F2723">
      <w:pPr>
        <w:tabs>
          <w:tab w:val="left" w:pos="1903"/>
          <w:tab w:val="left" w:pos="2755"/>
          <w:tab w:val="left" w:pos="2930"/>
        </w:tabs>
      </w:pPr>
    </w:p>
    <w:p w14:paraId="2284219B" w14:textId="77777777" w:rsidR="00056FE8" w:rsidRDefault="00056FE8" w:rsidP="008F2723">
      <w:pPr>
        <w:tabs>
          <w:tab w:val="left" w:pos="1903"/>
          <w:tab w:val="left" w:pos="2755"/>
          <w:tab w:val="left" w:pos="2930"/>
        </w:tabs>
      </w:pPr>
    </w:p>
    <w:p w14:paraId="16E4B49E" w14:textId="77777777" w:rsidR="00056FE8" w:rsidRDefault="00056FE8" w:rsidP="008F2723">
      <w:pPr>
        <w:tabs>
          <w:tab w:val="left" w:pos="1903"/>
          <w:tab w:val="left" w:pos="2755"/>
          <w:tab w:val="left" w:pos="2930"/>
        </w:tabs>
      </w:pPr>
    </w:p>
    <w:p w14:paraId="7E8D3ADA" w14:textId="77777777" w:rsidR="00056FE8" w:rsidRDefault="00056FE8" w:rsidP="008F2723">
      <w:pPr>
        <w:tabs>
          <w:tab w:val="left" w:pos="1903"/>
          <w:tab w:val="left" w:pos="2755"/>
          <w:tab w:val="left" w:pos="2930"/>
        </w:tabs>
      </w:pPr>
    </w:p>
    <w:p w14:paraId="26516041" w14:textId="77777777" w:rsidR="00056FE8" w:rsidRDefault="00056FE8" w:rsidP="008F2723">
      <w:pPr>
        <w:tabs>
          <w:tab w:val="left" w:pos="1903"/>
          <w:tab w:val="left" w:pos="2755"/>
          <w:tab w:val="left" w:pos="2930"/>
        </w:tabs>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779"/>
        <w:gridCol w:w="5245"/>
        <w:gridCol w:w="708"/>
        <w:gridCol w:w="709"/>
        <w:gridCol w:w="709"/>
        <w:gridCol w:w="709"/>
        <w:gridCol w:w="1134"/>
        <w:gridCol w:w="1417"/>
        <w:gridCol w:w="69"/>
        <w:gridCol w:w="1325"/>
        <w:gridCol w:w="1584"/>
      </w:tblGrid>
      <w:tr w:rsidR="00056FE8" w:rsidRPr="00056FE8" w14:paraId="27A17149" w14:textId="77777777" w:rsidTr="00056FE8">
        <w:trPr>
          <w:trHeight w:val="315"/>
        </w:trPr>
        <w:tc>
          <w:tcPr>
            <w:tcW w:w="15022" w:type="dxa"/>
            <w:gridSpan w:val="12"/>
            <w:shd w:val="clear" w:color="000000" w:fill="E7E6E6"/>
            <w:noWrap/>
            <w:vAlign w:val="center"/>
            <w:hideMark/>
          </w:tcPr>
          <w:p w14:paraId="0C8A1056"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GRUPO 10: Dispositivos respiratórios para terapia EPAP (Pressão Expiratória Positiva)</w:t>
            </w:r>
          </w:p>
        </w:tc>
      </w:tr>
      <w:tr w:rsidR="00056FE8" w:rsidRPr="00056FE8" w14:paraId="4E3F1A9F" w14:textId="77777777" w:rsidTr="00056FE8">
        <w:trPr>
          <w:trHeight w:val="570"/>
        </w:trPr>
        <w:tc>
          <w:tcPr>
            <w:tcW w:w="634" w:type="dxa"/>
            <w:shd w:val="clear" w:color="008080" w:fill="E7E6E6"/>
            <w:noWrap/>
            <w:vAlign w:val="center"/>
            <w:hideMark/>
          </w:tcPr>
          <w:p w14:paraId="7783C04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779" w:type="dxa"/>
            <w:shd w:val="clear" w:color="008080" w:fill="E7E6E6"/>
            <w:noWrap/>
            <w:vAlign w:val="center"/>
            <w:hideMark/>
          </w:tcPr>
          <w:p w14:paraId="14745DE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245" w:type="dxa"/>
            <w:shd w:val="clear" w:color="008080" w:fill="E7E6E6"/>
            <w:noWrap/>
            <w:vAlign w:val="center"/>
            <w:hideMark/>
          </w:tcPr>
          <w:p w14:paraId="4F4429E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050991B1"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5B26DAF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709" w:type="dxa"/>
            <w:shd w:val="clear" w:color="008080" w:fill="E7E6E6"/>
            <w:noWrap/>
            <w:vAlign w:val="center"/>
            <w:hideMark/>
          </w:tcPr>
          <w:p w14:paraId="7CAA066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21C44F66"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0326B58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7F0EBBB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94" w:type="dxa"/>
            <w:gridSpan w:val="2"/>
            <w:shd w:val="clear" w:color="008080" w:fill="E7E6E6"/>
            <w:vAlign w:val="center"/>
            <w:hideMark/>
          </w:tcPr>
          <w:p w14:paraId="7344DDE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584" w:type="dxa"/>
            <w:shd w:val="clear" w:color="008080" w:fill="E7E6E6"/>
            <w:noWrap/>
            <w:vAlign w:val="center"/>
            <w:hideMark/>
          </w:tcPr>
          <w:p w14:paraId="3402107B"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15938957" w14:textId="77777777" w:rsidTr="00056FE8">
        <w:trPr>
          <w:trHeight w:val="5700"/>
        </w:trPr>
        <w:tc>
          <w:tcPr>
            <w:tcW w:w="634" w:type="dxa"/>
            <w:shd w:val="clear" w:color="auto" w:fill="auto"/>
            <w:noWrap/>
            <w:vAlign w:val="center"/>
            <w:hideMark/>
          </w:tcPr>
          <w:p w14:paraId="65ED1ABA"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60</w:t>
            </w:r>
          </w:p>
        </w:tc>
        <w:tc>
          <w:tcPr>
            <w:tcW w:w="779" w:type="dxa"/>
            <w:shd w:val="clear" w:color="auto" w:fill="auto"/>
            <w:noWrap/>
            <w:vAlign w:val="center"/>
            <w:hideMark/>
          </w:tcPr>
          <w:p w14:paraId="5427510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w:t>
            </w:r>
          </w:p>
        </w:tc>
        <w:tc>
          <w:tcPr>
            <w:tcW w:w="5245" w:type="dxa"/>
            <w:shd w:val="clear" w:color="auto" w:fill="auto"/>
            <w:vAlign w:val="center"/>
            <w:hideMark/>
          </w:tcPr>
          <w:p w14:paraId="035C2BE6"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KIT EPAP PEDIÁTRICO </w:t>
            </w:r>
            <w:proofErr w:type="gramStart"/>
            <w:r w:rsidRPr="00056FE8">
              <w:rPr>
                <w:rFonts w:eastAsia="Times New Roman" w:cs="Times New Roman"/>
                <w:kern w:val="0"/>
                <w:sz w:val="18"/>
                <w:szCs w:val="18"/>
                <w:lang w:eastAsia="pt-BR" w:bidi="ar-SA"/>
              </w:rPr>
              <w:t>( PEEP</w:t>
            </w:r>
            <w:proofErr w:type="gramEnd"/>
            <w:r w:rsidRPr="00056FE8">
              <w:rPr>
                <w:rFonts w:eastAsia="Times New Roman" w:cs="Times New Roman"/>
                <w:kern w:val="0"/>
                <w:sz w:val="18"/>
                <w:szCs w:val="18"/>
                <w:lang w:eastAsia="pt-BR" w:bidi="ar-SA"/>
              </w:rPr>
              <w:t xml:space="preserve"> 2.5 </w:t>
            </w:r>
            <w:proofErr w:type="gramStart"/>
            <w:r w:rsidRPr="00056FE8">
              <w:rPr>
                <w:rFonts w:eastAsia="Times New Roman" w:cs="Times New Roman"/>
                <w:kern w:val="0"/>
                <w:sz w:val="18"/>
                <w:szCs w:val="18"/>
                <w:lang w:eastAsia="pt-BR" w:bidi="ar-SA"/>
              </w:rPr>
              <w:t>À</w:t>
            </w:r>
            <w:proofErr w:type="gramEnd"/>
            <w:r w:rsidRPr="00056FE8">
              <w:rPr>
                <w:rFonts w:eastAsia="Times New Roman" w:cs="Times New Roman"/>
                <w:kern w:val="0"/>
                <w:sz w:val="18"/>
                <w:szCs w:val="18"/>
                <w:lang w:eastAsia="pt-BR" w:bidi="ar-SA"/>
              </w:rPr>
              <w:t xml:space="preserve"> 20.0 CMH2</w:t>
            </w:r>
            <w:proofErr w:type="gramStart"/>
            <w:r w:rsidRPr="00056FE8">
              <w:rPr>
                <w:rFonts w:eastAsia="Times New Roman" w:cs="Times New Roman"/>
                <w:kern w:val="0"/>
                <w:sz w:val="18"/>
                <w:szCs w:val="18"/>
                <w:lang w:eastAsia="pt-BR" w:bidi="ar-SA"/>
              </w:rPr>
              <w:t>O )</w:t>
            </w:r>
            <w:proofErr w:type="gramEnd"/>
            <w:r w:rsidRPr="00056FE8">
              <w:rPr>
                <w:rFonts w:eastAsia="Times New Roman" w:cs="Times New Roman"/>
                <w:kern w:val="0"/>
                <w:sz w:val="18"/>
                <w:szCs w:val="18"/>
                <w:lang w:eastAsia="pt-BR" w:bidi="ar-SA"/>
              </w:rPr>
              <w:t xml:space="preserve">. Obs.: Finalidade: Kit destinado à aplicação de EPAP (Pressão Expiratória Positiva) em pacientes pediátricos, auxiliando na higiene brônquica, expansão pulmonar e melhora da ventilação. Faixa de Pressão: PEEP ajustável de 2,5 a 20,0 </w:t>
            </w:r>
            <w:proofErr w:type="spellStart"/>
            <w:r w:rsidRPr="00056FE8">
              <w:rPr>
                <w:rFonts w:eastAsia="Times New Roman" w:cs="Times New Roman"/>
                <w:kern w:val="0"/>
                <w:sz w:val="18"/>
                <w:szCs w:val="18"/>
                <w:lang w:eastAsia="pt-BR" w:bidi="ar-SA"/>
              </w:rPr>
              <w:t>cmH₂O</w:t>
            </w:r>
            <w:proofErr w:type="spellEnd"/>
            <w:r w:rsidRPr="00056FE8">
              <w:rPr>
                <w:rFonts w:eastAsia="Times New Roman" w:cs="Times New Roman"/>
                <w:kern w:val="0"/>
                <w:sz w:val="18"/>
                <w:szCs w:val="18"/>
                <w:lang w:eastAsia="pt-BR" w:bidi="ar-SA"/>
              </w:rPr>
              <w:t>, permitindo adequação conforme prescrição e necessidade clínica. Composição: Conjunto composto por válvula EPAP, bocal ou máscara pediátrica, adaptadores e conexões compatíveis com sistemas respiratórios padrão. Material: Confeccionado em materiais atóxicos, de grau médico, adequados para uso respiratório pediátrico. Ajuste: Sistema de regulagem de pressão simples e preciso, facilitando o manuseio pelo profissional de saúde. Conforto: Componentes anatômicos, projetados para melhor adaptação ao paciente pediátrico, proporcionando conforto e segurança durante o uso. Compatibilidade: Compatível com circuitos respiratórios e acessórios padrão utilizados em fisioterapia respiratória. Segurança: Desenvolvido para garantir fluxo expiratório controlado, reduzindo riscos e assegurando eficácia terapêutica. Indicação: Indicado para fisioterapia respiratória pediátrica, prevenção e tratamento de atelectasias, auxílio na mobilização de secreções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faixa de pressão, fabricante e instruções de uso. Garantia: Mínima de 6 meses contra defeitos de fabricação.</w:t>
            </w:r>
          </w:p>
        </w:tc>
        <w:tc>
          <w:tcPr>
            <w:tcW w:w="708" w:type="dxa"/>
            <w:shd w:val="clear" w:color="auto" w:fill="auto"/>
            <w:vAlign w:val="center"/>
            <w:hideMark/>
          </w:tcPr>
          <w:p w14:paraId="020CCC6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400B627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0FCC51A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2C658B4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4E9BDB5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8</w:t>
            </w:r>
          </w:p>
        </w:tc>
        <w:tc>
          <w:tcPr>
            <w:tcW w:w="1417" w:type="dxa"/>
            <w:shd w:val="clear" w:color="auto" w:fill="auto"/>
            <w:vAlign w:val="center"/>
            <w:hideMark/>
          </w:tcPr>
          <w:p w14:paraId="4C3A37DA"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KIT 1.0 UNIDADE</w:t>
            </w:r>
          </w:p>
        </w:tc>
        <w:tc>
          <w:tcPr>
            <w:tcW w:w="1394" w:type="dxa"/>
            <w:gridSpan w:val="2"/>
            <w:shd w:val="clear" w:color="auto" w:fill="auto"/>
            <w:vAlign w:val="center"/>
            <w:hideMark/>
          </w:tcPr>
          <w:p w14:paraId="707D763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R$ 263,38</w:t>
            </w:r>
          </w:p>
        </w:tc>
        <w:tc>
          <w:tcPr>
            <w:tcW w:w="1584" w:type="dxa"/>
            <w:shd w:val="clear" w:color="auto" w:fill="auto"/>
            <w:noWrap/>
            <w:vAlign w:val="center"/>
            <w:hideMark/>
          </w:tcPr>
          <w:p w14:paraId="182D1BE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R$ 2.107,04</w:t>
            </w:r>
          </w:p>
        </w:tc>
      </w:tr>
      <w:tr w:rsidR="00056FE8" w:rsidRPr="00056FE8" w14:paraId="4BA09074" w14:textId="77777777" w:rsidTr="00056FE8">
        <w:trPr>
          <w:trHeight w:val="5100"/>
        </w:trPr>
        <w:tc>
          <w:tcPr>
            <w:tcW w:w="634" w:type="dxa"/>
            <w:shd w:val="clear" w:color="auto" w:fill="auto"/>
            <w:noWrap/>
            <w:vAlign w:val="center"/>
            <w:hideMark/>
          </w:tcPr>
          <w:p w14:paraId="58089915"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61</w:t>
            </w:r>
          </w:p>
        </w:tc>
        <w:tc>
          <w:tcPr>
            <w:tcW w:w="779" w:type="dxa"/>
            <w:shd w:val="clear" w:color="auto" w:fill="auto"/>
            <w:noWrap/>
            <w:vAlign w:val="center"/>
            <w:hideMark/>
          </w:tcPr>
          <w:p w14:paraId="5CE5A99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1551503</w:t>
            </w:r>
          </w:p>
        </w:tc>
        <w:tc>
          <w:tcPr>
            <w:tcW w:w="5245" w:type="dxa"/>
            <w:shd w:val="clear" w:color="auto" w:fill="auto"/>
            <w:vAlign w:val="center"/>
            <w:hideMark/>
          </w:tcPr>
          <w:p w14:paraId="71A82CCB"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KIT EPAP, USO NA TERAPIA DE PRESSÃO POSITIVA EXPIRATÓRIA. Obs.: Finalidade: Kit destinado à aplicação da terapia de Pressão Positiva Expiratória (EPAP), auxiliando na expansão pulmonar, melhora da ventilação e mobilização de secreções. Composição: Conjunto composto por válvula EPAP, bocal ou máscara, adaptadores e conexões compatíveis com sistemas respiratórios padrão. Material: Confeccionado em materiais atóxicos, de grau médico, adequados para uso </w:t>
            </w:r>
            <w:proofErr w:type="spellStart"/>
            <w:proofErr w:type="gramStart"/>
            <w:r w:rsidRPr="00056FE8">
              <w:rPr>
                <w:rFonts w:eastAsia="Times New Roman" w:cs="Times New Roman"/>
                <w:kern w:val="0"/>
                <w:sz w:val="18"/>
                <w:szCs w:val="18"/>
                <w:lang w:eastAsia="pt-BR" w:bidi="ar-SA"/>
              </w:rPr>
              <w:t>respiratório.Ajuste</w:t>
            </w:r>
            <w:proofErr w:type="spellEnd"/>
            <w:proofErr w:type="gramEnd"/>
            <w:r w:rsidRPr="00056FE8">
              <w:rPr>
                <w:rFonts w:eastAsia="Times New Roman" w:cs="Times New Roman"/>
                <w:kern w:val="0"/>
                <w:sz w:val="18"/>
                <w:szCs w:val="18"/>
                <w:lang w:eastAsia="pt-BR" w:bidi="ar-SA"/>
              </w:rPr>
              <w:t xml:space="preserve"> de Pressão: Sistema que permita ajuste da resistência expiratória conforme prescrição e necessidade terapêutica. Compatibilidade: Compatível com circuitos e acessórios padrão utilizados em fisioterapia respiratória. Conforto: Componentes anatômicos, proporcionando vedação adequada e conforto ao paciente durante o uso. Segurança: Desenvolvido para garantir fluxo expiratório controlado, assegurando eficácia terapêutica e segurança ao usuário. Indicação: Indicado para fisioterapia respiratória, prevenção e tratamento de atelectasias, auxílio na higiene brônquica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fabricante e instruções de uso. Garantia: Mínima de 6 meses contra defeitos de fabricação.</w:t>
            </w:r>
          </w:p>
        </w:tc>
        <w:tc>
          <w:tcPr>
            <w:tcW w:w="708" w:type="dxa"/>
            <w:shd w:val="clear" w:color="auto" w:fill="auto"/>
            <w:vAlign w:val="center"/>
            <w:hideMark/>
          </w:tcPr>
          <w:p w14:paraId="5BCB5C4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239F3B3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2EAEEA9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auto" w:fill="auto"/>
            <w:vAlign w:val="center"/>
            <w:hideMark/>
          </w:tcPr>
          <w:p w14:paraId="076AA59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216003B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8</w:t>
            </w:r>
          </w:p>
        </w:tc>
        <w:tc>
          <w:tcPr>
            <w:tcW w:w="1417" w:type="dxa"/>
            <w:shd w:val="clear" w:color="auto" w:fill="auto"/>
            <w:vAlign w:val="center"/>
            <w:hideMark/>
          </w:tcPr>
          <w:p w14:paraId="7B7BB6EE"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KIT 1.0 UNIDADE</w:t>
            </w:r>
          </w:p>
        </w:tc>
        <w:tc>
          <w:tcPr>
            <w:tcW w:w="1394" w:type="dxa"/>
            <w:gridSpan w:val="2"/>
            <w:shd w:val="clear" w:color="auto" w:fill="auto"/>
            <w:vAlign w:val="center"/>
            <w:hideMark/>
          </w:tcPr>
          <w:p w14:paraId="5425C9C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R$ 289,32</w:t>
            </w:r>
          </w:p>
        </w:tc>
        <w:tc>
          <w:tcPr>
            <w:tcW w:w="1584" w:type="dxa"/>
            <w:shd w:val="clear" w:color="auto" w:fill="auto"/>
            <w:noWrap/>
            <w:vAlign w:val="center"/>
            <w:hideMark/>
          </w:tcPr>
          <w:p w14:paraId="48BB11A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R$ 2.314,56</w:t>
            </w:r>
          </w:p>
        </w:tc>
      </w:tr>
      <w:tr w:rsidR="00056FE8" w:rsidRPr="00056FE8" w14:paraId="5C7F2CB8" w14:textId="77777777" w:rsidTr="00056FE8">
        <w:trPr>
          <w:trHeight w:val="315"/>
        </w:trPr>
        <w:tc>
          <w:tcPr>
            <w:tcW w:w="12113" w:type="dxa"/>
            <w:gridSpan w:val="10"/>
            <w:shd w:val="clear" w:color="000000" w:fill="E7E6E6"/>
            <w:noWrap/>
            <w:vAlign w:val="center"/>
            <w:hideMark/>
          </w:tcPr>
          <w:p w14:paraId="69D27DBE"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09" w:type="dxa"/>
            <w:gridSpan w:val="2"/>
            <w:shd w:val="clear" w:color="000000" w:fill="E7E6E6"/>
            <w:noWrap/>
            <w:vAlign w:val="center"/>
            <w:hideMark/>
          </w:tcPr>
          <w:p w14:paraId="4B2EC66D"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R$ 4.421,60</w:t>
            </w:r>
          </w:p>
        </w:tc>
      </w:tr>
    </w:tbl>
    <w:p w14:paraId="7BA8438A" w14:textId="77777777" w:rsidR="00056FE8" w:rsidRDefault="00056FE8" w:rsidP="008F2723">
      <w:pPr>
        <w:tabs>
          <w:tab w:val="left" w:pos="1903"/>
          <w:tab w:val="left" w:pos="2755"/>
          <w:tab w:val="left" w:pos="2930"/>
        </w:tabs>
      </w:pPr>
    </w:p>
    <w:p w14:paraId="44C8D9E3" w14:textId="77777777" w:rsidR="00056FE8" w:rsidRDefault="00056FE8" w:rsidP="00056FE8"/>
    <w:p w14:paraId="3D4C30A2" w14:textId="77777777" w:rsidR="00056FE8" w:rsidRDefault="00056FE8" w:rsidP="00056FE8"/>
    <w:p w14:paraId="298634E8" w14:textId="77777777" w:rsidR="00056FE8" w:rsidRDefault="00056FE8" w:rsidP="00056FE8"/>
    <w:p w14:paraId="060802C9" w14:textId="77777777" w:rsidR="00056FE8" w:rsidRDefault="00056FE8" w:rsidP="00056FE8"/>
    <w:p w14:paraId="7789C239" w14:textId="77777777" w:rsidR="00056FE8" w:rsidRDefault="00056FE8" w:rsidP="00056FE8"/>
    <w:p w14:paraId="6DE2DE6E" w14:textId="77777777" w:rsidR="00056FE8" w:rsidRDefault="00056FE8" w:rsidP="00056FE8"/>
    <w:p w14:paraId="38D91DCE" w14:textId="77777777" w:rsidR="00056FE8" w:rsidRDefault="00056FE8" w:rsidP="00056FE8"/>
    <w:p w14:paraId="03C1237C" w14:textId="77777777" w:rsidR="00056FE8" w:rsidRDefault="00056FE8" w:rsidP="00056FE8"/>
    <w:p w14:paraId="41B7BD32" w14:textId="77777777" w:rsidR="00056FE8" w:rsidRPr="00056FE8" w:rsidRDefault="00056FE8" w:rsidP="00056FE8"/>
    <w:p w14:paraId="20F7B49A" w14:textId="77777777" w:rsidR="00056FE8" w:rsidRDefault="00056FE8" w:rsidP="00056FE8"/>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801"/>
        <w:gridCol w:w="5245"/>
        <w:gridCol w:w="708"/>
        <w:gridCol w:w="709"/>
        <w:gridCol w:w="709"/>
        <w:gridCol w:w="709"/>
        <w:gridCol w:w="1134"/>
        <w:gridCol w:w="1417"/>
        <w:gridCol w:w="67"/>
        <w:gridCol w:w="1280"/>
        <w:gridCol w:w="1630"/>
      </w:tblGrid>
      <w:tr w:rsidR="00056FE8" w:rsidRPr="00056FE8" w14:paraId="6829FB13" w14:textId="77777777" w:rsidTr="00056FE8">
        <w:trPr>
          <w:trHeight w:val="315"/>
        </w:trPr>
        <w:tc>
          <w:tcPr>
            <w:tcW w:w="15021" w:type="dxa"/>
            <w:gridSpan w:val="12"/>
            <w:shd w:val="clear" w:color="000000" w:fill="E7E6E6"/>
            <w:noWrap/>
            <w:vAlign w:val="center"/>
            <w:hideMark/>
          </w:tcPr>
          <w:p w14:paraId="6EBD1DB7"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lastRenderedPageBreak/>
              <w:t>GRUPO 11: Equipamentos de terapia inalatória (nebulização)</w:t>
            </w:r>
          </w:p>
        </w:tc>
      </w:tr>
      <w:tr w:rsidR="00056FE8" w:rsidRPr="00056FE8" w14:paraId="1D0713DE" w14:textId="77777777" w:rsidTr="00056FE8">
        <w:trPr>
          <w:trHeight w:val="570"/>
        </w:trPr>
        <w:tc>
          <w:tcPr>
            <w:tcW w:w="612" w:type="dxa"/>
            <w:shd w:val="clear" w:color="008080" w:fill="E7E6E6"/>
            <w:noWrap/>
            <w:vAlign w:val="center"/>
            <w:hideMark/>
          </w:tcPr>
          <w:p w14:paraId="2D920303"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01" w:type="dxa"/>
            <w:shd w:val="clear" w:color="008080" w:fill="E7E6E6"/>
            <w:noWrap/>
            <w:vAlign w:val="center"/>
            <w:hideMark/>
          </w:tcPr>
          <w:p w14:paraId="558A4E46"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245" w:type="dxa"/>
            <w:shd w:val="clear" w:color="008080" w:fill="E7E6E6"/>
            <w:noWrap/>
            <w:vAlign w:val="center"/>
            <w:hideMark/>
          </w:tcPr>
          <w:p w14:paraId="35E9B88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62582E56"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6BF694A6"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709" w:type="dxa"/>
            <w:shd w:val="clear" w:color="008080" w:fill="E7E6E6"/>
            <w:noWrap/>
            <w:vAlign w:val="center"/>
            <w:hideMark/>
          </w:tcPr>
          <w:p w14:paraId="6DB1845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4E2FB88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17C6FDAB"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47FE4EC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47" w:type="dxa"/>
            <w:gridSpan w:val="2"/>
            <w:shd w:val="clear" w:color="008080" w:fill="E7E6E6"/>
            <w:vAlign w:val="center"/>
            <w:hideMark/>
          </w:tcPr>
          <w:p w14:paraId="02220BD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630" w:type="dxa"/>
            <w:shd w:val="clear" w:color="008080" w:fill="E7E6E6"/>
            <w:noWrap/>
            <w:vAlign w:val="center"/>
            <w:hideMark/>
          </w:tcPr>
          <w:p w14:paraId="6F2C996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5CE6C6B7" w14:textId="77777777" w:rsidTr="00056FE8">
        <w:trPr>
          <w:trHeight w:val="5400"/>
        </w:trPr>
        <w:tc>
          <w:tcPr>
            <w:tcW w:w="612" w:type="dxa"/>
            <w:shd w:val="clear" w:color="auto" w:fill="auto"/>
            <w:noWrap/>
            <w:vAlign w:val="center"/>
            <w:hideMark/>
          </w:tcPr>
          <w:p w14:paraId="3391DC47"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62</w:t>
            </w:r>
          </w:p>
        </w:tc>
        <w:tc>
          <w:tcPr>
            <w:tcW w:w="801" w:type="dxa"/>
            <w:shd w:val="clear" w:color="auto" w:fill="auto"/>
            <w:noWrap/>
            <w:vAlign w:val="center"/>
            <w:hideMark/>
          </w:tcPr>
          <w:p w14:paraId="7DBC653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w:t>
            </w:r>
          </w:p>
        </w:tc>
        <w:tc>
          <w:tcPr>
            <w:tcW w:w="5245" w:type="dxa"/>
            <w:shd w:val="clear" w:color="auto" w:fill="auto"/>
            <w:vAlign w:val="center"/>
            <w:hideMark/>
          </w:tcPr>
          <w:p w14:paraId="3F83A527"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NEBULIZADOR CONVENCIONAL. Obs.: Finalidade: Equipamento destinado à administração de medicamentos por via inalatória, por meio da nebulização de soluções líquidas. Sistema: Nebulizador convencional, do tipo pneumático/compressor, indicado para uso domiciliar ou clínico. Composição: Conjunto composto por compressor, copo nebulizador, máscara (</w:t>
            </w:r>
            <w:proofErr w:type="spellStart"/>
            <w:r w:rsidRPr="00056FE8">
              <w:rPr>
                <w:rFonts w:eastAsia="Times New Roman" w:cs="Times New Roman"/>
                <w:kern w:val="0"/>
                <w:sz w:val="18"/>
                <w:szCs w:val="18"/>
                <w:lang w:eastAsia="pt-BR" w:bidi="ar-SA"/>
              </w:rPr>
              <w:t>adulto</w:t>
            </w:r>
            <w:proofErr w:type="spellEnd"/>
            <w:r w:rsidRPr="00056FE8">
              <w:rPr>
                <w:rFonts w:eastAsia="Times New Roman" w:cs="Times New Roman"/>
                <w:kern w:val="0"/>
                <w:sz w:val="18"/>
                <w:szCs w:val="18"/>
                <w:lang w:eastAsia="pt-BR" w:bidi="ar-SA"/>
              </w:rPr>
              <w:t xml:space="preserve"> e/ou infantil), tubo de ar e bocal, conforme configuração do fabricante. Material: Componentes confeccionados em materiais atóxicos, de grau médico, seguros para uso respiratório. Desempenho: Geração de aerossol com partículas adequadas para deposição nas vias aéreas, assegurando eficácia da terapia inalatória. Operação: Funcionamento simples, com acionamento fácil e fluxo contínuo de ar. Conforto: Máscaras anatômicas que proporcionam vedação adequada e conforto ao paciente durante o uso. Indicação: Indicado para tratamento de doenças respiratórias, como asma, bronquite, rinite, DPOC e outras condições que necessitem de terapia inalatória. Higienização: Acessórios desmontáveis, permitindo limpeza e higienização conforme orientações do fabricante. Segurança: Equipamento desenvolvido conforme normas técnicas aplicáveis, garantindo segurança elétrica e operacional.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708" w:type="dxa"/>
            <w:shd w:val="clear" w:color="auto" w:fill="auto"/>
            <w:vAlign w:val="center"/>
            <w:hideMark/>
          </w:tcPr>
          <w:p w14:paraId="3863AF9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3543FA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321B811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4339CB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2B0F875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1417" w:type="dxa"/>
            <w:shd w:val="clear" w:color="auto" w:fill="auto"/>
            <w:vAlign w:val="center"/>
            <w:hideMark/>
          </w:tcPr>
          <w:p w14:paraId="0DC73E2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7" w:type="dxa"/>
            <w:gridSpan w:val="2"/>
            <w:shd w:val="clear" w:color="auto" w:fill="auto"/>
            <w:vAlign w:val="center"/>
            <w:hideMark/>
          </w:tcPr>
          <w:p w14:paraId="2FA7AD6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R$ 516,61</w:t>
            </w:r>
          </w:p>
        </w:tc>
        <w:tc>
          <w:tcPr>
            <w:tcW w:w="1630" w:type="dxa"/>
            <w:shd w:val="clear" w:color="auto" w:fill="auto"/>
            <w:noWrap/>
            <w:vAlign w:val="center"/>
            <w:hideMark/>
          </w:tcPr>
          <w:p w14:paraId="4EB3A5A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R$ 1.549,83</w:t>
            </w:r>
          </w:p>
        </w:tc>
      </w:tr>
      <w:tr w:rsidR="00056FE8" w:rsidRPr="00056FE8" w14:paraId="51D3B4BF" w14:textId="77777777" w:rsidTr="00056FE8">
        <w:trPr>
          <w:trHeight w:val="6600"/>
        </w:trPr>
        <w:tc>
          <w:tcPr>
            <w:tcW w:w="612" w:type="dxa"/>
            <w:shd w:val="clear" w:color="auto" w:fill="auto"/>
            <w:noWrap/>
            <w:vAlign w:val="center"/>
            <w:hideMark/>
          </w:tcPr>
          <w:p w14:paraId="1C624C86"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63</w:t>
            </w:r>
          </w:p>
        </w:tc>
        <w:tc>
          <w:tcPr>
            <w:tcW w:w="801" w:type="dxa"/>
            <w:shd w:val="clear" w:color="auto" w:fill="auto"/>
            <w:noWrap/>
            <w:vAlign w:val="center"/>
            <w:hideMark/>
          </w:tcPr>
          <w:p w14:paraId="021E75B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w:t>
            </w:r>
          </w:p>
        </w:tc>
        <w:tc>
          <w:tcPr>
            <w:tcW w:w="5245" w:type="dxa"/>
            <w:shd w:val="clear" w:color="auto" w:fill="auto"/>
            <w:vAlign w:val="center"/>
            <w:hideMark/>
          </w:tcPr>
          <w:p w14:paraId="6595C5F0"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NEBULIZADOR PORTÁTIL ATOMIZADOR VAPOR INALADOR </w:t>
            </w:r>
            <w:proofErr w:type="gramStart"/>
            <w:r w:rsidRPr="00056FE8">
              <w:rPr>
                <w:rFonts w:eastAsia="Times New Roman" w:cs="Times New Roman"/>
                <w:kern w:val="0"/>
                <w:sz w:val="18"/>
                <w:szCs w:val="18"/>
                <w:lang w:eastAsia="pt-BR" w:bidi="ar-SA"/>
              </w:rPr>
              <w:t>MALHA,NEBULIZADOR</w:t>
            </w:r>
            <w:proofErr w:type="gramEnd"/>
            <w:r w:rsidRPr="00056FE8">
              <w:rPr>
                <w:rFonts w:eastAsia="Times New Roman" w:cs="Times New Roman"/>
                <w:kern w:val="0"/>
                <w:sz w:val="18"/>
                <w:szCs w:val="18"/>
                <w:lang w:eastAsia="pt-BR" w:bidi="ar-SA"/>
              </w:rPr>
              <w:t xml:space="preserve"> PORTÁTIL, TRATAMENTO SILENCIOSO, DOIS CONTROLE DE FLUXO DE AR, COMPACTO. Obs.: Finalidade: Equipamento destinado à administração de medicamentos por via inalatória, por meio de tecnologia de nebulização por malha (</w:t>
            </w:r>
            <w:proofErr w:type="spellStart"/>
            <w:r w:rsidRPr="00056FE8">
              <w:rPr>
                <w:rFonts w:eastAsia="Times New Roman" w:cs="Times New Roman"/>
                <w:kern w:val="0"/>
                <w:sz w:val="18"/>
                <w:szCs w:val="18"/>
                <w:lang w:eastAsia="pt-BR" w:bidi="ar-SA"/>
              </w:rPr>
              <w:t>mesh</w:t>
            </w:r>
            <w:proofErr w:type="spellEnd"/>
            <w:r w:rsidRPr="00056FE8">
              <w:rPr>
                <w:rFonts w:eastAsia="Times New Roman" w:cs="Times New Roman"/>
                <w:kern w:val="0"/>
                <w:sz w:val="18"/>
                <w:szCs w:val="18"/>
                <w:lang w:eastAsia="pt-BR" w:bidi="ar-SA"/>
              </w:rPr>
              <w:t>), indicado para uso domiciliar ou em deslocamentos. Tecnologia: Sistema de nebulização por malha vibratória, que gera partículas finas e uniformes, favorecendo melhor deposição nas vias aéreas. Operação: Funcionamento silencioso, proporcionando maior conforto ao usuário, inclusive em uso noturno ou pediátrico. Controle de Fluxo: Possui dois níveis de controle de fluxo de ar, permitindo ajuste conforme necessidade terapêutica e prescrição médica. Portabilidade: Design compacto e leve, facilitando transporte, armazenamento e uso em diferentes ambientes. Material: Componentes confeccionados em materiais atóxicos, de grau médico, seguros para uso respiratório. Desempenho: Nebulização eficiente, com baixo desperdício de medicamento e tempo reduzido de tratamento. Alimentação: Sistema de alimentação compatível com uso portátil, conforme especificação do fabricante (bateria e/ou USB). Conforto: Acompanha acessórios como máscara e/ou bocal anatômicos, garantindo vedação adequada e conforto durante o uso. Higienização: Componentes desmontáveis, permitindo limpeza e higienização conforme orientações do fabricante. Segurança: Desenvolvido conforme normas técnicas aplicáveis, assegurando uso seguro e confiável. Embalagem: Acondicionado em embalagem resistente, garantindo proteção durante transporte e armazenamento. Identificação: Embalagem com identificação clara do produto, fabricante, modelo e instruções de uso. Garantia: Mínima de 12 meses contra defeitos de fabricação.</w:t>
            </w:r>
          </w:p>
        </w:tc>
        <w:tc>
          <w:tcPr>
            <w:tcW w:w="708" w:type="dxa"/>
            <w:shd w:val="clear" w:color="auto" w:fill="auto"/>
            <w:vAlign w:val="center"/>
            <w:hideMark/>
          </w:tcPr>
          <w:p w14:paraId="3DD782B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0FBDD6D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00E7800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4C26329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706F228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1417" w:type="dxa"/>
            <w:shd w:val="clear" w:color="auto" w:fill="auto"/>
            <w:vAlign w:val="center"/>
            <w:hideMark/>
          </w:tcPr>
          <w:p w14:paraId="728D1E7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7" w:type="dxa"/>
            <w:gridSpan w:val="2"/>
            <w:shd w:val="clear" w:color="auto" w:fill="auto"/>
            <w:vAlign w:val="center"/>
            <w:hideMark/>
          </w:tcPr>
          <w:p w14:paraId="2AD596E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R$ 292,63</w:t>
            </w:r>
          </w:p>
        </w:tc>
        <w:tc>
          <w:tcPr>
            <w:tcW w:w="1630" w:type="dxa"/>
            <w:shd w:val="clear" w:color="auto" w:fill="auto"/>
            <w:noWrap/>
            <w:vAlign w:val="center"/>
            <w:hideMark/>
          </w:tcPr>
          <w:p w14:paraId="5F0B5BF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R$ 877,89</w:t>
            </w:r>
          </w:p>
        </w:tc>
      </w:tr>
      <w:tr w:rsidR="00056FE8" w:rsidRPr="00056FE8" w14:paraId="7A7D3D41" w14:textId="77777777" w:rsidTr="00056FE8">
        <w:trPr>
          <w:trHeight w:val="6000"/>
        </w:trPr>
        <w:tc>
          <w:tcPr>
            <w:tcW w:w="612" w:type="dxa"/>
            <w:shd w:val="clear" w:color="auto" w:fill="auto"/>
            <w:noWrap/>
            <w:vAlign w:val="center"/>
            <w:hideMark/>
          </w:tcPr>
          <w:p w14:paraId="41C9EF0F"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64</w:t>
            </w:r>
          </w:p>
        </w:tc>
        <w:tc>
          <w:tcPr>
            <w:tcW w:w="801" w:type="dxa"/>
            <w:shd w:val="clear" w:color="auto" w:fill="auto"/>
            <w:noWrap/>
            <w:vAlign w:val="center"/>
            <w:hideMark/>
          </w:tcPr>
          <w:p w14:paraId="7AE4ECF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w:t>
            </w:r>
          </w:p>
        </w:tc>
        <w:tc>
          <w:tcPr>
            <w:tcW w:w="5245" w:type="dxa"/>
            <w:shd w:val="clear" w:color="auto" w:fill="auto"/>
            <w:vAlign w:val="center"/>
            <w:hideMark/>
          </w:tcPr>
          <w:p w14:paraId="3B638364"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NEBULIZADOR ULTRASSONICO. COMUMENTE CHAMADO DE INALADOR, É UM APARELHO INDICADO PARA O TRATAMENTO DE AFECÇÕES RESPIRATÓRIAS DAS VIAS AÉREAS INFERIORES. Obs.: Finalidade: Equipamento indicado para o tratamento de afecções respiratórias das vias aéreas inferiores, por meio da administração de medicamentos em forma de aerossol. Tecnologia: Sistema de nebulização por ultrassom, que utiliza vibrações de alta frequência para transformar a solução medicamentosa em partículas finas. Desempenho: Produz aerossol com tamanho de partículas adequado para deposição nas vias aéreas inferiores, promovendo maior eficácia terapêutica. Operação: Funcionamento contínuo e silencioso, proporcionando conforto ao paciente durante o tratamento. Material: Componentes confeccionados em materiais atóxicos e de grau médico, seguros para uso respiratório. Composição: Conjunto composto por unidade ultrassônica, copo nebulizador, tubo de conexão e máscara e/ou bocal, conforme especificação do fabricante. Conforto: Máscaras anatômicas que garantem vedação adequada e conforto durante o uso. Indicação: Indicado para tratamento de doenças respiratórias como asma, bronquite, bronquiolite, DPOC e outras afecções das vias aéreas inferiores. Higienização: Acessórios removíveis, permitindo limpeza e higienização conforme orientações do fabricante. Segurança: Desenvolvido conforme normas técnicas e requisitos de segurança aplicáveis.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708" w:type="dxa"/>
            <w:shd w:val="clear" w:color="auto" w:fill="auto"/>
            <w:vAlign w:val="center"/>
            <w:hideMark/>
          </w:tcPr>
          <w:p w14:paraId="73B46E1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BEF5AB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5878F97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340777B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1D8787E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1417" w:type="dxa"/>
            <w:shd w:val="clear" w:color="auto" w:fill="auto"/>
            <w:vAlign w:val="center"/>
            <w:hideMark/>
          </w:tcPr>
          <w:p w14:paraId="7374C6F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7" w:type="dxa"/>
            <w:gridSpan w:val="2"/>
            <w:shd w:val="clear" w:color="auto" w:fill="auto"/>
            <w:vAlign w:val="center"/>
            <w:hideMark/>
          </w:tcPr>
          <w:p w14:paraId="6202A23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R$ 314,92</w:t>
            </w:r>
          </w:p>
        </w:tc>
        <w:tc>
          <w:tcPr>
            <w:tcW w:w="1630" w:type="dxa"/>
            <w:shd w:val="clear" w:color="auto" w:fill="auto"/>
            <w:noWrap/>
            <w:vAlign w:val="center"/>
            <w:hideMark/>
          </w:tcPr>
          <w:p w14:paraId="1A16DF3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R$ 944,76</w:t>
            </w:r>
          </w:p>
        </w:tc>
      </w:tr>
      <w:tr w:rsidR="00056FE8" w:rsidRPr="00056FE8" w14:paraId="1A3649FF" w14:textId="77777777" w:rsidTr="00056FE8">
        <w:trPr>
          <w:trHeight w:val="315"/>
        </w:trPr>
        <w:tc>
          <w:tcPr>
            <w:tcW w:w="12111" w:type="dxa"/>
            <w:gridSpan w:val="10"/>
            <w:shd w:val="clear" w:color="000000" w:fill="E7E6E6"/>
            <w:noWrap/>
            <w:vAlign w:val="center"/>
            <w:hideMark/>
          </w:tcPr>
          <w:p w14:paraId="31A3DA61"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10" w:type="dxa"/>
            <w:gridSpan w:val="2"/>
            <w:shd w:val="clear" w:color="000000" w:fill="E7E6E6"/>
            <w:noWrap/>
            <w:vAlign w:val="center"/>
            <w:hideMark/>
          </w:tcPr>
          <w:p w14:paraId="75FD8723"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R$ 3.372,48</w:t>
            </w:r>
          </w:p>
        </w:tc>
      </w:tr>
    </w:tbl>
    <w:p w14:paraId="5A1FA531" w14:textId="78062764" w:rsidR="00056FE8" w:rsidRDefault="00056FE8" w:rsidP="00056FE8">
      <w:pPr>
        <w:tabs>
          <w:tab w:val="left" w:pos="2880"/>
        </w:tabs>
      </w:pPr>
    </w:p>
    <w:p w14:paraId="475CE9C8" w14:textId="77777777" w:rsidR="00056FE8" w:rsidRDefault="00056FE8" w:rsidP="00056FE8">
      <w:pPr>
        <w:tabs>
          <w:tab w:val="left" w:pos="2880"/>
        </w:tabs>
      </w:pPr>
    </w:p>
    <w:p w14:paraId="61982C5D" w14:textId="77777777" w:rsidR="00056FE8" w:rsidRDefault="00056FE8" w:rsidP="00056FE8">
      <w:pPr>
        <w:tabs>
          <w:tab w:val="left" w:pos="2880"/>
        </w:tabs>
      </w:pPr>
    </w:p>
    <w:p w14:paraId="3DA8FA66" w14:textId="77777777" w:rsidR="00056FE8" w:rsidRDefault="00056FE8" w:rsidP="00056FE8">
      <w:pPr>
        <w:tabs>
          <w:tab w:val="left" w:pos="2880"/>
        </w:tabs>
      </w:pPr>
    </w:p>
    <w:p w14:paraId="4E536DA9" w14:textId="77777777" w:rsidR="00056FE8" w:rsidRDefault="00056FE8" w:rsidP="00056FE8">
      <w:pPr>
        <w:tabs>
          <w:tab w:val="left" w:pos="2880"/>
        </w:tabs>
      </w:pPr>
    </w:p>
    <w:p w14:paraId="0DD7EF3F" w14:textId="77777777" w:rsidR="00056FE8" w:rsidRDefault="00056FE8" w:rsidP="00056FE8">
      <w:pPr>
        <w:tabs>
          <w:tab w:val="left" w:pos="2880"/>
        </w:tabs>
      </w:pPr>
    </w:p>
    <w:p w14:paraId="57787113" w14:textId="77777777" w:rsidR="00056FE8" w:rsidRDefault="00056FE8" w:rsidP="00056FE8">
      <w:pPr>
        <w:tabs>
          <w:tab w:val="left" w:pos="2880"/>
        </w:tabs>
      </w:pPr>
    </w:p>
    <w:p w14:paraId="4CAF6ADA" w14:textId="77777777" w:rsidR="00056FE8" w:rsidRDefault="00056FE8" w:rsidP="00056FE8">
      <w:pPr>
        <w:tabs>
          <w:tab w:val="left" w:pos="2880"/>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860"/>
        <w:gridCol w:w="5193"/>
        <w:gridCol w:w="708"/>
        <w:gridCol w:w="709"/>
        <w:gridCol w:w="709"/>
        <w:gridCol w:w="709"/>
        <w:gridCol w:w="1134"/>
        <w:gridCol w:w="1417"/>
        <w:gridCol w:w="1340"/>
        <w:gridCol w:w="1637"/>
      </w:tblGrid>
      <w:tr w:rsidR="00056FE8" w:rsidRPr="00056FE8" w14:paraId="45EA4A90" w14:textId="77777777" w:rsidTr="00056FE8">
        <w:trPr>
          <w:trHeight w:val="315"/>
        </w:trPr>
        <w:tc>
          <w:tcPr>
            <w:tcW w:w="15021" w:type="dxa"/>
            <w:gridSpan w:val="11"/>
            <w:shd w:val="clear" w:color="000000" w:fill="E7E6E6"/>
            <w:noWrap/>
            <w:vAlign w:val="center"/>
            <w:hideMark/>
          </w:tcPr>
          <w:p w14:paraId="5A09D2D6"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lastRenderedPageBreak/>
              <w:t>GRUPO 12: Equipamentos estruturais de reabilitação</w:t>
            </w:r>
          </w:p>
        </w:tc>
      </w:tr>
      <w:tr w:rsidR="00056FE8" w:rsidRPr="00056FE8" w14:paraId="1024A3DB" w14:textId="77777777" w:rsidTr="00056FE8">
        <w:trPr>
          <w:trHeight w:val="570"/>
        </w:trPr>
        <w:tc>
          <w:tcPr>
            <w:tcW w:w="605" w:type="dxa"/>
            <w:shd w:val="clear" w:color="008080" w:fill="E7E6E6"/>
            <w:noWrap/>
            <w:vAlign w:val="center"/>
            <w:hideMark/>
          </w:tcPr>
          <w:p w14:paraId="483B429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2476714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193" w:type="dxa"/>
            <w:shd w:val="clear" w:color="008080" w:fill="E7E6E6"/>
            <w:noWrap/>
            <w:vAlign w:val="center"/>
            <w:hideMark/>
          </w:tcPr>
          <w:p w14:paraId="6EE3684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25248FA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06A829D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709" w:type="dxa"/>
            <w:shd w:val="clear" w:color="008080" w:fill="E7E6E6"/>
            <w:noWrap/>
            <w:vAlign w:val="center"/>
            <w:hideMark/>
          </w:tcPr>
          <w:p w14:paraId="7C595EE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0B9B19F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5840D6CD"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4A7D52C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40" w:type="dxa"/>
            <w:shd w:val="clear" w:color="008080" w:fill="E7E6E6"/>
            <w:vAlign w:val="center"/>
            <w:hideMark/>
          </w:tcPr>
          <w:p w14:paraId="44DDBA7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637" w:type="dxa"/>
            <w:shd w:val="clear" w:color="008080" w:fill="E7E6E6"/>
            <w:noWrap/>
            <w:vAlign w:val="center"/>
            <w:hideMark/>
          </w:tcPr>
          <w:p w14:paraId="0947521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18A282D7" w14:textId="77777777" w:rsidTr="00056FE8">
        <w:trPr>
          <w:trHeight w:val="4200"/>
        </w:trPr>
        <w:tc>
          <w:tcPr>
            <w:tcW w:w="605" w:type="dxa"/>
            <w:shd w:val="clear" w:color="auto" w:fill="auto"/>
            <w:noWrap/>
            <w:vAlign w:val="center"/>
            <w:hideMark/>
          </w:tcPr>
          <w:p w14:paraId="68AED32F"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10</w:t>
            </w:r>
          </w:p>
        </w:tc>
        <w:tc>
          <w:tcPr>
            <w:tcW w:w="860" w:type="dxa"/>
            <w:shd w:val="clear" w:color="auto" w:fill="auto"/>
            <w:vAlign w:val="center"/>
            <w:hideMark/>
          </w:tcPr>
          <w:p w14:paraId="15E8AEF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10090710</w:t>
            </w:r>
          </w:p>
        </w:tc>
        <w:tc>
          <w:tcPr>
            <w:tcW w:w="5193" w:type="dxa"/>
            <w:shd w:val="clear" w:color="auto" w:fill="auto"/>
            <w:vAlign w:val="center"/>
            <w:hideMark/>
          </w:tcPr>
          <w:p w14:paraId="1A8DA528"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EQUIPAMENTO, ESCADA COM RAMPA ADULTO/INFANTIL EM L COM CORRIMAO, 4 DEGRAUS, 2,36 X 1,63 X 1,35M, EMBALAGEM 1.0 UNIDADE. Obs.: Estrutura: Fabricada em material resistente e durável, adequada para uso contínuo em ambiente clínico. Degraus: Antiderrapantes, oferecendo maior segurança durante a subida e descida. Corrimão: Fixo, ergonômico e resistente, adequado para apoio de adultos e crianças. Capacidade de Carga: Deve suportar peso seguro conforme normas técnicas, possibilitando uso simultâneo de adulto e criança em sessões supervisionadas. Estabilidade: Estrutura com base antideslizante ou com apoios de segurança, evitando riscos de tombamento. Finalidade: Indicado para exercícios de fisioterapia, reabilitação motora e desenvolvimento motor infantil. Montagem: Deve permitir montagem simples, com manual de instruções claras em português. Embalagem: Fornecido em embalagem individual resistente, capaz de proteger o equipamento durante transporte e armazenamento. Identificação: Etiqueta contendo informações do fabricante, dimensões do produto (2,36 m x 1,63 m x 1,35 m), peso e instruções de uso. Garantia: Garantia mínima de 6 (seis) meses contra defeitos de fabricação.</w:t>
            </w:r>
          </w:p>
        </w:tc>
        <w:tc>
          <w:tcPr>
            <w:tcW w:w="708" w:type="dxa"/>
            <w:shd w:val="clear" w:color="auto" w:fill="auto"/>
            <w:vAlign w:val="center"/>
            <w:hideMark/>
          </w:tcPr>
          <w:p w14:paraId="4705BE6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4267661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13C3676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4A63A4D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000000" w:fill="FFFFFF"/>
            <w:noWrap/>
            <w:vAlign w:val="center"/>
            <w:hideMark/>
          </w:tcPr>
          <w:p w14:paraId="6BB81A6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417" w:type="dxa"/>
            <w:shd w:val="clear" w:color="auto" w:fill="auto"/>
            <w:vAlign w:val="center"/>
            <w:hideMark/>
          </w:tcPr>
          <w:p w14:paraId="10D8FD9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0" w:type="dxa"/>
            <w:shd w:val="clear" w:color="auto" w:fill="auto"/>
            <w:vAlign w:val="center"/>
            <w:hideMark/>
          </w:tcPr>
          <w:p w14:paraId="6F864BF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R$ 3.941,37</w:t>
            </w:r>
          </w:p>
        </w:tc>
        <w:tc>
          <w:tcPr>
            <w:tcW w:w="1637" w:type="dxa"/>
            <w:shd w:val="clear" w:color="auto" w:fill="auto"/>
            <w:noWrap/>
            <w:vAlign w:val="center"/>
            <w:hideMark/>
          </w:tcPr>
          <w:p w14:paraId="0E1D646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R$ 3.941,37</w:t>
            </w:r>
          </w:p>
        </w:tc>
      </w:tr>
      <w:tr w:rsidR="00056FE8" w:rsidRPr="00056FE8" w14:paraId="21551224" w14:textId="77777777" w:rsidTr="00056FE8">
        <w:trPr>
          <w:trHeight w:val="4500"/>
        </w:trPr>
        <w:tc>
          <w:tcPr>
            <w:tcW w:w="605" w:type="dxa"/>
            <w:shd w:val="clear" w:color="auto" w:fill="auto"/>
            <w:noWrap/>
            <w:vAlign w:val="center"/>
            <w:hideMark/>
          </w:tcPr>
          <w:p w14:paraId="2D823265"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19</w:t>
            </w:r>
          </w:p>
        </w:tc>
        <w:tc>
          <w:tcPr>
            <w:tcW w:w="860" w:type="dxa"/>
            <w:shd w:val="clear" w:color="auto" w:fill="auto"/>
            <w:vAlign w:val="center"/>
            <w:hideMark/>
          </w:tcPr>
          <w:p w14:paraId="76D420A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1334952</w:t>
            </w:r>
          </w:p>
        </w:tc>
        <w:tc>
          <w:tcPr>
            <w:tcW w:w="5193" w:type="dxa"/>
            <w:shd w:val="clear" w:color="auto" w:fill="auto"/>
            <w:vAlign w:val="center"/>
            <w:hideMark/>
          </w:tcPr>
          <w:p w14:paraId="42F6CB2A"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BARRA, PARALELA PROFISSIONAL, PARA FISIOTERAPIA CROMADA, MINIMO 2,5M, EMBALAGEM 1.0 UNIDADE. Obs.: Estrutura: Fabricada em aço carbono ou inox cromado, com alta resistência mecânica e acabamento liso, livre de rebarbas ou cantos cortantes. Base: Antiderrapante, garantindo estabilidade e prevenindo riscos de tombamento durante os exercícios. Dimensões: Comprimento mínimo de 2,5 metros, adequado para exercícios de marcha, equilíbrio e reabilitação fisioterapêutica. Regulagem: Altura ajustável, permitindo adequação a diferentes biótipos de usuários (adultos e idosos). Fixação: Sistema firme que evita deslocamentos durante o uso. Capacidade de Peso: Estrutura projetada para suportar peso de usuário adulto, mínimo 120 kg. Superfície e Higienização: Superfície cromada resistente à corrosão, facilitando higienização e manutenção. Ergonomia e Durabilidade: Design ergonômico, durável, projetado para uso contínuo em clínicas e centros de fisioterapia. Embalagem: Embalagem resistente, protegendo o equipamento contra impactos durante transporte e armazenamento. Identificação: Etiqueta clara com informações do fabricante, modelo e instruções de montagem/manutenção. Garantia: Garantia mínima de 12 (doze) meses contra defeitos de fabricação.</w:t>
            </w:r>
          </w:p>
        </w:tc>
        <w:tc>
          <w:tcPr>
            <w:tcW w:w="708" w:type="dxa"/>
            <w:shd w:val="clear" w:color="auto" w:fill="auto"/>
            <w:vAlign w:val="center"/>
            <w:hideMark/>
          </w:tcPr>
          <w:p w14:paraId="10DCF23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0743CC7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4F06DCF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55571E3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000000" w:fill="FFFFFF"/>
            <w:noWrap/>
            <w:vAlign w:val="center"/>
            <w:hideMark/>
          </w:tcPr>
          <w:p w14:paraId="0A2EBF7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417" w:type="dxa"/>
            <w:shd w:val="clear" w:color="auto" w:fill="auto"/>
            <w:vAlign w:val="center"/>
            <w:hideMark/>
          </w:tcPr>
          <w:p w14:paraId="3E749E8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0" w:type="dxa"/>
            <w:shd w:val="clear" w:color="auto" w:fill="auto"/>
            <w:vAlign w:val="center"/>
            <w:hideMark/>
          </w:tcPr>
          <w:p w14:paraId="1AF3BBB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R$ 1.815,00</w:t>
            </w:r>
          </w:p>
        </w:tc>
        <w:tc>
          <w:tcPr>
            <w:tcW w:w="1637" w:type="dxa"/>
            <w:shd w:val="clear" w:color="auto" w:fill="auto"/>
            <w:noWrap/>
            <w:vAlign w:val="center"/>
            <w:hideMark/>
          </w:tcPr>
          <w:p w14:paraId="1375980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R$ 1.815,00</w:t>
            </w:r>
          </w:p>
        </w:tc>
      </w:tr>
      <w:tr w:rsidR="00056FE8" w:rsidRPr="00056FE8" w14:paraId="13D8C6A1" w14:textId="77777777" w:rsidTr="00056FE8">
        <w:trPr>
          <w:trHeight w:val="3300"/>
        </w:trPr>
        <w:tc>
          <w:tcPr>
            <w:tcW w:w="605" w:type="dxa"/>
            <w:shd w:val="clear" w:color="auto" w:fill="auto"/>
            <w:noWrap/>
            <w:vAlign w:val="center"/>
            <w:hideMark/>
          </w:tcPr>
          <w:p w14:paraId="57A5B642"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30</w:t>
            </w:r>
          </w:p>
        </w:tc>
        <w:tc>
          <w:tcPr>
            <w:tcW w:w="860" w:type="dxa"/>
            <w:shd w:val="clear" w:color="000000" w:fill="FFFFFF"/>
            <w:vAlign w:val="center"/>
            <w:hideMark/>
          </w:tcPr>
          <w:p w14:paraId="0B4DF14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10090810</w:t>
            </w:r>
          </w:p>
        </w:tc>
        <w:tc>
          <w:tcPr>
            <w:tcW w:w="5193" w:type="dxa"/>
            <w:shd w:val="clear" w:color="000000" w:fill="FFFFFF"/>
            <w:vAlign w:val="center"/>
            <w:hideMark/>
          </w:tcPr>
          <w:p w14:paraId="482CCD9C"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EQUIPAMENTO, TABLADO, PARA FISIOTERAPIA, EMBALAGEM 1.0 UNIDADE. Obs.: Estrutura: Madeira maciça ou MDF de alta densidade, garantindo resistência e durabilidade. Superfície: Antiderrapante ou revestida, permitindo apoio firme de pés e mãos; bordas arredondadas e acabamento liso, sem rebarbas. Finalidade: Exercícios de reabilitação, alongamento, equilíbrio e fortalecimento. Capacidade: Suporta peso mínimo de 100 kg. Dimensões: Adequadas para acomodar exercícios diversos; base estável e firme, evitando tombamento. Segurança: Estrutura resistente para uso frequente; superfícies e bordas seguras. Portabilidade: Leve e portátil, facilitando transporte e armazenamento. Higienização: Superfície lavável; baixa necessidade de manutenção. Embalagem: Resistente, protegendo o tablado durante transporte. Identificação: Fabricante, modelo, dimensões e instruções de uso/manutenção. Garantia: Mínima de 3 a 6 meses contra defeitos de fabricação.</w:t>
            </w:r>
          </w:p>
        </w:tc>
        <w:tc>
          <w:tcPr>
            <w:tcW w:w="708" w:type="dxa"/>
            <w:shd w:val="clear" w:color="000000" w:fill="FFFFFF"/>
            <w:vAlign w:val="center"/>
            <w:hideMark/>
          </w:tcPr>
          <w:p w14:paraId="79D8BDB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6</w:t>
            </w:r>
          </w:p>
        </w:tc>
        <w:tc>
          <w:tcPr>
            <w:tcW w:w="709" w:type="dxa"/>
            <w:shd w:val="clear" w:color="000000" w:fill="FFFFFF"/>
            <w:vAlign w:val="center"/>
            <w:hideMark/>
          </w:tcPr>
          <w:p w14:paraId="0AF268A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10A6770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shd w:val="clear" w:color="000000" w:fill="FFFFFF"/>
            <w:vAlign w:val="center"/>
            <w:hideMark/>
          </w:tcPr>
          <w:p w14:paraId="5D30707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000000" w:fill="FFFFFF"/>
            <w:noWrap/>
            <w:vAlign w:val="center"/>
            <w:hideMark/>
          </w:tcPr>
          <w:p w14:paraId="2657CF9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8</w:t>
            </w:r>
          </w:p>
        </w:tc>
        <w:tc>
          <w:tcPr>
            <w:tcW w:w="1417" w:type="dxa"/>
            <w:shd w:val="clear" w:color="auto" w:fill="auto"/>
            <w:vAlign w:val="center"/>
            <w:hideMark/>
          </w:tcPr>
          <w:p w14:paraId="11C484F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0" w:type="dxa"/>
            <w:shd w:val="clear" w:color="auto" w:fill="auto"/>
            <w:vAlign w:val="center"/>
            <w:hideMark/>
          </w:tcPr>
          <w:p w14:paraId="3B2DC3C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R$ 1.853,67</w:t>
            </w:r>
          </w:p>
        </w:tc>
        <w:tc>
          <w:tcPr>
            <w:tcW w:w="1637" w:type="dxa"/>
            <w:shd w:val="clear" w:color="auto" w:fill="auto"/>
            <w:noWrap/>
            <w:vAlign w:val="center"/>
            <w:hideMark/>
          </w:tcPr>
          <w:p w14:paraId="65BCB78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R$ 14.829,36</w:t>
            </w:r>
          </w:p>
        </w:tc>
      </w:tr>
      <w:tr w:rsidR="00056FE8" w:rsidRPr="00056FE8" w14:paraId="377C074C" w14:textId="77777777" w:rsidTr="00056FE8">
        <w:trPr>
          <w:trHeight w:val="3900"/>
        </w:trPr>
        <w:tc>
          <w:tcPr>
            <w:tcW w:w="605" w:type="dxa"/>
            <w:shd w:val="clear" w:color="000000" w:fill="FFFFFF"/>
            <w:noWrap/>
            <w:vAlign w:val="center"/>
            <w:hideMark/>
          </w:tcPr>
          <w:p w14:paraId="7E48BE24"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25</w:t>
            </w:r>
          </w:p>
        </w:tc>
        <w:tc>
          <w:tcPr>
            <w:tcW w:w="860" w:type="dxa"/>
            <w:shd w:val="clear" w:color="000000" w:fill="FFFFFF"/>
            <w:vAlign w:val="center"/>
            <w:hideMark/>
          </w:tcPr>
          <w:p w14:paraId="47B358F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1750267</w:t>
            </w:r>
          </w:p>
        </w:tc>
        <w:tc>
          <w:tcPr>
            <w:tcW w:w="5193" w:type="dxa"/>
            <w:shd w:val="clear" w:color="000000" w:fill="FFFFFF"/>
            <w:vAlign w:val="center"/>
            <w:hideMark/>
          </w:tcPr>
          <w:p w14:paraId="466A1A75"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APARELHO PARA GINASTICA, ESPALDAR, MADEIRA PEROBA, ENVERNIZADA, EMBALAGEM 1.0 UNIDADE. Obs.: Estrutura: Fabricada em madeira peroba de alta resistência, com acabamento em verniz atóxico, garantindo durabilidade, resistência à umidade e facilidade de limpeza. Fixações: Ferragens resistentes à oxidação, fixações firmes assegurando estabilidade. Finalidade: Destinado a exercícios de alongamento, fortalecimento e reabilitação fisioterapêutica. Barras: Uniformemente espaçadas e resistentes, permitindo diferentes tipos de exercícios; superfícies lisas e arredondadas para evitar acidentes. Instalação: Estrutura estável, fixação segura em parede; madeira tratada para prevenir rachaduras, lascas ou desgaste precoce; instalação simples, com manual em português. Higienização e Manutenção: Fácil limpeza e manutenção; design adequado para diferentes biotipos de usuários. Embalagem: Individual, com proteção contra impactos e umidade. Identificação: Etiqueta com informações do fabricante, material e instruções de instalação/manutenção. Garantia: Garantia mínima de 12 meses contra defeitos de fabricação.</w:t>
            </w:r>
          </w:p>
        </w:tc>
        <w:tc>
          <w:tcPr>
            <w:tcW w:w="708" w:type="dxa"/>
            <w:shd w:val="clear" w:color="000000" w:fill="FFFFFF"/>
            <w:vAlign w:val="center"/>
            <w:hideMark/>
          </w:tcPr>
          <w:p w14:paraId="6F85E2F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000000" w:fill="FFFFFF"/>
            <w:vAlign w:val="center"/>
            <w:hideMark/>
          </w:tcPr>
          <w:p w14:paraId="7E608C6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58F7E6B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395B18C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000000" w:fill="FFFFFF"/>
            <w:noWrap/>
            <w:vAlign w:val="center"/>
            <w:hideMark/>
          </w:tcPr>
          <w:p w14:paraId="76D3694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417" w:type="dxa"/>
            <w:shd w:val="clear" w:color="auto" w:fill="auto"/>
            <w:vAlign w:val="center"/>
            <w:hideMark/>
          </w:tcPr>
          <w:p w14:paraId="2779DB5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0" w:type="dxa"/>
            <w:shd w:val="clear" w:color="000000" w:fill="FFFFFF"/>
            <w:vAlign w:val="center"/>
            <w:hideMark/>
          </w:tcPr>
          <w:p w14:paraId="08DFCA9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R$ 905,90</w:t>
            </w:r>
          </w:p>
        </w:tc>
        <w:tc>
          <w:tcPr>
            <w:tcW w:w="1637" w:type="dxa"/>
            <w:shd w:val="clear" w:color="000000" w:fill="FFFFFF"/>
            <w:noWrap/>
            <w:vAlign w:val="center"/>
            <w:hideMark/>
          </w:tcPr>
          <w:p w14:paraId="0C6C72C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R$ 905,90</w:t>
            </w:r>
          </w:p>
        </w:tc>
      </w:tr>
      <w:tr w:rsidR="00056FE8" w:rsidRPr="00056FE8" w14:paraId="25E4321E" w14:textId="77777777" w:rsidTr="00056FE8">
        <w:trPr>
          <w:trHeight w:val="315"/>
        </w:trPr>
        <w:tc>
          <w:tcPr>
            <w:tcW w:w="12044" w:type="dxa"/>
            <w:gridSpan w:val="9"/>
            <w:shd w:val="clear" w:color="000000" w:fill="E7E6E6"/>
            <w:noWrap/>
            <w:vAlign w:val="center"/>
            <w:hideMark/>
          </w:tcPr>
          <w:p w14:paraId="2C30C1A2"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77" w:type="dxa"/>
            <w:gridSpan w:val="2"/>
            <w:shd w:val="clear" w:color="000000" w:fill="E7E6E6"/>
            <w:noWrap/>
            <w:vAlign w:val="center"/>
            <w:hideMark/>
          </w:tcPr>
          <w:p w14:paraId="6581213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R$ 21.491,63</w:t>
            </w:r>
          </w:p>
        </w:tc>
      </w:tr>
    </w:tbl>
    <w:p w14:paraId="2F5A4A43" w14:textId="77777777" w:rsidR="00056FE8" w:rsidRDefault="00056FE8" w:rsidP="00056FE8">
      <w:pPr>
        <w:tabs>
          <w:tab w:val="left" w:pos="2880"/>
        </w:tabs>
      </w:pPr>
    </w:p>
    <w:p w14:paraId="623341DE" w14:textId="77777777" w:rsidR="00056FE8" w:rsidRDefault="00056FE8" w:rsidP="00056FE8"/>
    <w:p w14:paraId="24AA43DC" w14:textId="77777777" w:rsidR="00056FE8" w:rsidRDefault="00056FE8" w:rsidP="00056FE8"/>
    <w:p w14:paraId="3DEFC112" w14:textId="77777777" w:rsidR="00056FE8" w:rsidRDefault="00056FE8" w:rsidP="00056FE8"/>
    <w:p w14:paraId="5E509669" w14:textId="77777777" w:rsidR="00056FE8" w:rsidRDefault="00056FE8" w:rsidP="00056FE8"/>
    <w:p w14:paraId="2C9ECF37" w14:textId="77777777" w:rsidR="00056FE8" w:rsidRDefault="00056FE8" w:rsidP="00056FE8"/>
    <w:p w14:paraId="497E8616" w14:textId="77777777" w:rsidR="00056FE8" w:rsidRDefault="00056FE8" w:rsidP="00056FE8"/>
    <w:p w14:paraId="6B0178BE" w14:textId="77777777" w:rsidR="00056FE8" w:rsidRDefault="00056FE8" w:rsidP="00056FE8"/>
    <w:p w14:paraId="3E1EA665" w14:textId="77777777" w:rsidR="00056FE8" w:rsidRDefault="00056FE8" w:rsidP="00056FE8"/>
    <w:p w14:paraId="5975160E" w14:textId="77777777" w:rsidR="00056FE8" w:rsidRDefault="00056FE8" w:rsidP="00056FE8"/>
    <w:p w14:paraId="41E70C8D" w14:textId="77777777" w:rsidR="00056FE8" w:rsidRDefault="00056FE8" w:rsidP="00056FE8"/>
    <w:p w14:paraId="482D0FA4" w14:textId="77777777" w:rsidR="00056FE8" w:rsidRDefault="00056FE8" w:rsidP="00056FE8"/>
    <w:p w14:paraId="242F5360" w14:textId="77777777" w:rsidR="00056FE8" w:rsidRDefault="00056FE8" w:rsidP="00056FE8"/>
    <w:p w14:paraId="432B0EC2" w14:textId="77777777" w:rsidR="00056FE8" w:rsidRDefault="00056FE8" w:rsidP="00056FE8"/>
    <w:p w14:paraId="2BFB1E07" w14:textId="77777777" w:rsidR="00056FE8" w:rsidRPr="00056FE8" w:rsidRDefault="00056FE8" w:rsidP="00056FE8"/>
    <w:p w14:paraId="46529C45" w14:textId="77777777" w:rsidR="00056FE8" w:rsidRDefault="00056FE8" w:rsidP="00056FE8"/>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860"/>
        <w:gridCol w:w="5180"/>
        <w:gridCol w:w="708"/>
        <w:gridCol w:w="581"/>
        <w:gridCol w:w="837"/>
        <w:gridCol w:w="709"/>
        <w:gridCol w:w="1134"/>
        <w:gridCol w:w="1417"/>
        <w:gridCol w:w="46"/>
        <w:gridCol w:w="1321"/>
        <w:gridCol w:w="1610"/>
      </w:tblGrid>
      <w:tr w:rsidR="00056FE8" w:rsidRPr="00056FE8" w14:paraId="57644F40" w14:textId="77777777" w:rsidTr="00056FE8">
        <w:trPr>
          <w:trHeight w:val="315"/>
        </w:trPr>
        <w:tc>
          <w:tcPr>
            <w:tcW w:w="15021" w:type="dxa"/>
            <w:gridSpan w:val="12"/>
            <w:shd w:val="clear" w:color="000000" w:fill="E7E6E6"/>
            <w:noWrap/>
            <w:vAlign w:val="center"/>
            <w:hideMark/>
          </w:tcPr>
          <w:p w14:paraId="072FFF5D"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lastRenderedPageBreak/>
              <w:t>GRUPO 13: Equipamentos de reabilitação portátil</w:t>
            </w:r>
          </w:p>
        </w:tc>
      </w:tr>
      <w:tr w:rsidR="00056FE8" w:rsidRPr="00056FE8" w14:paraId="346E205A" w14:textId="77777777" w:rsidTr="00056FE8">
        <w:trPr>
          <w:trHeight w:val="570"/>
        </w:trPr>
        <w:tc>
          <w:tcPr>
            <w:tcW w:w="618" w:type="dxa"/>
            <w:shd w:val="clear" w:color="008080" w:fill="E7E6E6"/>
            <w:noWrap/>
            <w:vAlign w:val="center"/>
            <w:hideMark/>
          </w:tcPr>
          <w:p w14:paraId="3E413A7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676DD15B"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180" w:type="dxa"/>
            <w:shd w:val="clear" w:color="008080" w:fill="E7E6E6"/>
            <w:noWrap/>
            <w:vAlign w:val="center"/>
            <w:hideMark/>
          </w:tcPr>
          <w:p w14:paraId="7B058B3D"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1EBB94A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581" w:type="dxa"/>
            <w:shd w:val="clear" w:color="008080" w:fill="E7E6E6"/>
            <w:noWrap/>
            <w:vAlign w:val="center"/>
            <w:hideMark/>
          </w:tcPr>
          <w:p w14:paraId="1D4391E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837" w:type="dxa"/>
            <w:shd w:val="clear" w:color="008080" w:fill="E7E6E6"/>
            <w:noWrap/>
            <w:vAlign w:val="center"/>
            <w:hideMark/>
          </w:tcPr>
          <w:p w14:paraId="4440473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70F8169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7886848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5B961BC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67" w:type="dxa"/>
            <w:gridSpan w:val="2"/>
            <w:shd w:val="clear" w:color="008080" w:fill="E7E6E6"/>
            <w:vAlign w:val="center"/>
            <w:hideMark/>
          </w:tcPr>
          <w:p w14:paraId="28B5B10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610" w:type="dxa"/>
            <w:shd w:val="clear" w:color="008080" w:fill="E7E6E6"/>
            <w:noWrap/>
            <w:vAlign w:val="center"/>
            <w:hideMark/>
          </w:tcPr>
          <w:p w14:paraId="5D558221"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063967E8" w14:textId="77777777" w:rsidTr="00056FE8">
        <w:trPr>
          <w:trHeight w:val="4200"/>
        </w:trPr>
        <w:tc>
          <w:tcPr>
            <w:tcW w:w="618" w:type="dxa"/>
            <w:shd w:val="clear" w:color="auto" w:fill="auto"/>
            <w:noWrap/>
            <w:vAlign w:val="center"/>
            <w:hideMark/>
          </w:tcPr>
          <w:p w14:paraId="7FDBF9E7"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22</w:t>
            </w:r>
          </w:p>
        </w:tc>
        <w:tc>
          <w:tcPr>
            <w:tcW w:w="860" w:type="dxa"/>
            <w:shd w:val="clear" w:color="auto" w:fill="auto"/>
            <w:vAlign w:val="center"/>
            <w:hideMark/>
          </w:tcPr>
          <w:p w14:paraId="350F119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1008937</w:t>
            </w:r>
          </w:p>
        </w:tc>
        <w:tc>
          <w:tcPr>
            <w:tcW w:w="5180" w:type="dxa"/>
            <w:shd w:val="clear" w:color="auto" w:fill="auto"/>
            <w:vAlign w:val="center"/>
            <w:hideMark/>
          </w:tcPr>
          <w:p w14:paraId="1E23E099"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EQUIPAMENTO, CAMA ELASTICA PARA FISIOTERAPIA, EMBALAGEM 1.0 UNIDADE. Obs.: Estrutura: Metálica reforçada, com tratamento anticorrosivo ou pintura eletrostática. Lona de Salto: Material resistente, lavável e de alta durabilidade, garantindo estabilidade e resposta adequada aos movimentos. Suspensão: Molas ou sistema elástico protegido, prevenindo acidentes durante o uso. Segurança: Bordas acolchoadas; componentes livres de bordas cortantes ou partes soltas; apoios antiderrapantes, evitando deslocamentos. Finalidade: Destinada a exercícios fisioterapêuticos, propriocepção e condicionamento físico. Capacidade de Carga: Suporta no mínimo 100 kg. Portabilidade e Montagem: Leve, de fácil transporte; montagem simples e rápida. Higienização: Superfícies laváveis, permitindo limpeza frequente. Manutenção: Baixa necessidade de manutenção preventiva. Embalagem: Embalagem resistente, garantindo integridade durante transporte e armazenamento. Identificação: Etiqueta clara com informações do fabricante, modelo e instruções de uso/montagem. Normas e Registro: Produto não sujeito a registro na Anvisa. Garantia: Garantia mínima de 6 (seis) meses contra defeitos de fabricação.</w:t>
            </w:r>
          </w:p>
        </w:tc>
        <w:tc>
          <w:tcPr>
            <w:tcW w:w="708" w:type="dxa"/>
            <w:shd w:val="clear" w:color="auto" w:fill="auto"/>
            <w:vAlign w:val="center"/>
            <w:hideMark/>
          </w:tcPr>
          <w:p w14:paraId="616C0D4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581" w:type="dxa"/>
            <w:shd w:val="clear" w:color="auto" w:fill="auto"/>
            <w:vAlign w:val="center"/>
            <w:hideMark/>
          </w:tcPr>
          <w:p w14:paraId="0945F90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5C6FE0D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4B1109F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67B7561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1417" w:type="dxa"/>
            <w:shd w:val="clear" w:color="auto" w:fill="auto"/>
            <w:vAlign w:val="center"/>
            <w:hideMark/>
          </w:tcPr>
          <w:p w14:paraId="7F6E8DA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67" w:type="dxa"/>
            <w:gridSpan w:val="2"/>
            <w:shd w:val="clear" w:color="auto" w:fill="auto"/>
            <w:vAlign w:val="center"/>
            <w:hideMark/>
          </w:tcPr>
          <w:p w14:paraId="4F3CABE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R$ 607,89</w:t>
            </w:r>
          </w:p>
        </w:tc>
        <w:tc>
          <w:tcPr>
            <w:tcW w:w="1610" w:type="dxa"/>
            <w:shd w:val="clear" w:color="auto" w:fill="auto"/>
            <w:noWrap/>
            <w:vAlign w:val="center"/>
            <w:hideMark/>
          </w:tcPr>
          <w:p w14:paraId="659AFF1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R$ 2.431,56</w:t>
            </w:r>
          </w:p>
        </w:tc>
      </w:tr>
      <w:tr w:rsidR="00056FE8" w:rsidRPr="00056FE8" w14:paraId="4D8A504B" w14:textId="77777777" w:rsidTr="00056FE8">
        <w:trPr>
          <w:trHeight w:val="3900"/>
        </w:trPr>
        <w:tc>
          <w:tcPr>
            <w:tcW w:w="618" w:type="dxa"/>
            <w:shd w:val="clear" w:color="auto" w:fill="auto"/>
            <w:noWrap/>
            <w:vAlign w:val="center"/>
            <w:hideMark/>
          </w:tcPr>
          <w:p w14:paraId="6353F27D"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29</w:t>
            </w:r>
          </w:p>
        </w:tc>
        <w:tc>
          <w:tcPr>
            <w:tcW w:w="860" w:type="dxa"/>
            <w:shd w:val="clear" w:color="auto" w:fill="auto"/>
            <w:vAlign w:val="center"/>
            <w:hideMark/>
          </w:tcPr>
          <w:p w14:paraId="268AA2F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10090610</w:t>
            </w:r>
          </w:p>
        </w:tc>
        <w:tc>
          <w:tcPr>
            <w:tcW w:w="5180" w:type="dxa"/>
            <w:shd w:val="clear" w:color="auto" w:fill="auto"/>
            <w:vAlign w:val="center"/>
            <w:hideMark/>
          </w:tcPr>
          <w:p w14:paraId="2F9BAE3C"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EQUIPAMENTO, TABUA DE ALONGAMENTO TRICEPS SURAL, USO EM FISIOTERAPIA, REABILITACAO DE MEMBROS INFERIORES, EMBALAGEM 1.0 UNIDADE. Obs.: Estrutura: Madeira maciça ou MDF de alta densidade, garantindo durabilidade e resistência. Superfície: Antiderrapante ou revestida, oferecendo aderência segura dos pés durante o uso. Acabamento: Liso, sem rebarbas, evitando riscos de lesão. Finalidade: Alongamento do tríceps </w:t>
            </w:r>
            <w:proofErr w:type="spellStart"/>
            <w:r w:rsidRPr="00056FE8">
              <w:rPr>
                <w:rFonts w:eastAsia="Times New Roman" w:cs="Times New Roman"/>
                <w:kern w:val="0"/>
                <w:sz w:val="18"/>
                <w:szCs w:val="18"/>
                <w:lang w:eastAsia="pt-BR" w:bidi="ar-SA"/>
              </w:rPr>
              <w:t>sural</w:t>
            </w:r>
            <w:proofErr w:type="spellEnd"/>
            <w:r w:rsidRPr="00056FE8">
              <w:rPr>
                <w:rFonts w:eastAsia="Times New Roman" w:cs="Times New Roman"/>
                <w:kern w:val="0"/>
                <w:sz w:val="18"/>
                <w:szCs w:val="18"/>
                <w:lang w:eastAsia="pt-BR" w:bidi="ar-SA"/>
              </w:rPr>
              <w:t xml:space="preserve"> e reabilitação de membros inferiores. Inclinação: Adequada para exercícios progressivos. Capacidade: Suporta peso mínimo de 100 kg. Base: Estável e resistente, prevenindo tombamento ou escorregamento. Segurança: Bordas arredondadas e piso seguro; design simples para posicionamento correto dos pés. Higienização: Superfície lavável e de fácil limpeza. Portabilidade: Leve e portátil, permitindo transporte e armazenamento simples. Embalagem: Resistente, garantindo proteção durante transporte. Identificação: Marca, modelo, dimensões e instruções de uso/manutenção. Garantia: Mínima de 6 meses contra defeitos de fabricação.</w:t>
            </w:r>
          </w:p>
        </w:tc>
        <w:tc>
          <w:tcPr>
            <w:tcW w:w="708" w:type="dxa"/>
            <w:shd w:val="clear" w:color="auto" w:fill="auto"/>
            <w:vAlign w:val="center"/>
            <w:hideMark/>
          </w:tcPr>
          <w:p w14:paraId="027803F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581" w:type="dxa"/>
            <w:shd w:val="clear" w:color="auto" w:fill="auto"/>
            <w:vAlign w:val="center"/>
            <w:hideMark/>
          </w:tcPr>
          <w:p w14:paraId="513D289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324A3CF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51184A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auto" w:fill="auto"/>
            <w:noWrap/>
            <w:vAlign w:val="center"/>
            <w:hideMark/>
          </w:tcPr>
          <w:p w14:paraId="6C19F77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1417" w:type="dxa"/>
            <w:shd w:val="clear" w:color="auto" w:fill="auto"/>
            <w:vAlign w:val="center"/>
            <w:hideMark/>
          </w:tcPr>
          <w:p w14:paraId="3B378E6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67" w:type="dxa"/>
            <w:gridSpan w:val="2"/>
            <w:shd w:val="clear" w:color="auto" w:fill="auto"/>
            <w:vAlign w:val="center"/>
            <w:hideMark/>
          </w:tcPr>
          <w:p w14:paraId="5D5F277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R$ 265,89</w:t>
            </w:r>
          </w:p>
        </w:tc>
        <w:tc>
          <w:tcPr>
            <w:tcW w:w="1610" w:type="dxa"/>
            <w:shd w:val="clear" w:color="auto" w:fill="auto"/>
            <w:noWrap/>
            <w:vAlign w:val="center"/>
            <w:hideMark/>
          </w:tcPr>
          <w:p w14:paraId="267ABBF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R$ 1.063,56</w:t>
            </w:r>
          </w:p>
        </w:tc>
      </w:tr>
      <w:tr w:rsidR="00056FE8" w:rsidRPr="00056FE8" w14:paraId="118A16C5" w14:textId="77777777" w:rsidTr="00056FE8">
        <w:trPr>
          <w:trHeight w:val="3600"/>
        </w:trPr>
        <w:tc>
          <w:tcPr>
            <w:tcW w:w="618" w:type="dxa"/>
            <w:shd w:val="clear" w:color="auto" w:fill="auto"/>
            <w:noWrap/>
            <w:vAlign w:val="center"/>
            <w:hideMark/>
          </w:tcPr>
          <w:p w14:paraId="4E372B5B"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41</w:t>
            </w:r>
          </w:p>
        </w:tc>
        <w:tc>
          <w:tcPr>
            <w:tcW w:w="860" w:type="dxa"/>
            <w:shd w:val="clear" w:color="auto" w:fill="auto"/>
            <w:vAlign w:val="center"/>
            <w:hideMark/>
          </w:tcPr>
          <w:p w14:paraId="3587214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w:t>
            </w:r>
          </w:p>
        </w:tc>
        <w:tc>
          <w:tcPr>
            <w:tcW w:w="5180" w:type="dxa"/>
            <w:shd w:val="clear" w:color="auto" w:fill="auto"/>
            <w:vAlign w:val="center"/>
            <w:hideMark/>
          </w:tcPr>
          <w:p w14:paraId="1C150EEB"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RODA OMBRO COM PROGRESSÃO DE CARGA, EMBALAGEM 1.0 UNIDADE. Obs.: Estrutura: Metal resistente (aço ou alumínio) com acabamento anticorrosivo. Empunhaduras: Borracha ou material antiderrapante, ergonômicas e confortáveis. Sistema de carga: Progressão ajustável, permitindo aumento gradual da resistência. Uso: Fortalecimento e reabilitação dos músculos do ombro. Estabilidade: Estrutura firme, resistente a impactos e movimentos repetitivos. Segurança: Componentes sem rebarbas, com superfícies arredondadas. Normas: Produto certificado ou conforme normas de segurança aplicáveis (INMETRO ou equivalente). Ajuste: Fácil regulagem da carga, adaptável à capacidade do usuário. Higienização: Simples, com acesso fácil a peças ajustáveis. Embalagem: Individual resistente, protegendo o equipamento durante transporte. Identificação: Fabricante, modelo, número de série e instruções de uso/manutenção. Garantia: Mínima de 12 meses contra defeitos de fabricação.</w:t>
            </w:r>
          </w:p>
        </w:tc>
        <w:tc>
          <w:tcPr>
            <w:tcW w:w="708" w:type="dxa"/>
            <w:shd w:val="clear" w:color="auto" w:fill="auto"/>
            <w:vAlign w:val="center"/>
            <w:hideMark/>
          </w:tcPr>
          <w:p w14:paraId="6EEA0A9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581" w:type="dxa"/>
            <w:shd w:val="clear" w:color="auto" w:fill="auto"/>
            <w:vAlign w:val="center"/>
            <w:hideMark/>
          </w:tcPr>
          <w:p w14:paraId="23A505B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0CD8320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5D04823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auto" w:fill="auto"/>
            <w:noWrap/>
            <w:vAlign w:val="center"/>
            <w:hideMark/>
          </w:tcPr>
          <w:p w14:paraId="1103ACD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417" w:type="dxa"/>
            <w:shd w:val="clear" w:color="auto" w:fill="auto"/>
            <w:vAlign w:val="center"/>
            <w:hideMark/>
          </w:tcPr>
          <w:p w14:paraId="550A13B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67" w:type="dxa"/>
            <w:gridSpan w:val="2"/>
            <w:shd w:val="clear" w:color="auto" w:fill="auto"/>
            <w:vAlign w:val="center"/>
            <w:hideMark/>
          </w:tcPr>
          <w:p w14:paraId="7EA4018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R$ 1.485,97</w:t>
            </w:r>
          </w:p>
        </w:tc>
        <w:tc>
          <w:tcPr>
            <w:tcW w:w="1610" w:type="dxa"/>
            <w:shd w:val="clear" w:color="auto" w:fill="auto"/>
            <w:noWrap/>
            <w:vAlign w:val="center"/>
            <w:hideMark/>
          </w:tcPr>
          <w:p w14:paraId="74DB063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R$ 1.485,97</w:t>
            </w:r>
          </w:p>
        </w:tc>
      </w:tr>
      <w:tr w:rsidR="00056FE8" w:rsidRPr="00056FE8" w14:paraId="6F945367" w14:textId="77777777" w:rsidTr="00056FE8">
        <w:trPr>
          <w:trHeight w:val="315"/>
        </w:trPr>
        <w:tc>
          <w:tcPr>
            <w:tcW w:w="12090" w:type="dxa"/>
            <w:gridSpan w:val="10"/>
            <w:shd w:val="clear" w:color="000000" w:fill="E7E6E6"/>
            <w:noWrap/>
            <w:vAlign w:val="center"/>
            <w:hideMark/>
          </w:tcPr>
          <w:p w14:paraId="79982C40"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31" w:type="dxa"/>
            <w:gridSpan w:val="2"/>
            <w:shd w:val="clear" w:color="000000" w:fill="E7E6E6"/>
            <w:noWrap/>
            <w:vAlign w:val="center"/>
            <w:hideMark/>
          </w:tcPr>
          <w:p w14:paraId="5DE6854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R$ 4.981,09</w:t>
            </w:r>
          </w:p>
        </w:tc>
      </w:tr>
    </w:tbl>
    <w:p w14:paraId="79409EEB" w14:textId="64416D51" w:rsidR="00056FE8" w:rsidRDefault="00056FE8" w:rsidP="00056FE8">
      <w:pPr>
        <w:tabs>
          <w:tab w:val="left" w:pos="2930"/>
        </w:tabs>
      </w:pPr>
    </w:p>
    <w:p w14:paraId="4D82E9F2" w14:textId="77777777" w:rsidR="00056FE8" w:rsidRDefault="00056FE8" w:rsidP="00056FE8">
      <w:pPr>
        <w:tabs>
          <w:tab w:val="left" w:pos="2930"/>
        </w:tabs>
      </w:pPr>
      <w:r>
        <w:tab/>
      </w:r>
    </w:p>
    <w:p w14:paraId="221415A5" w14:textId="77777777" w:rsidR="00056FE8" w:rsidRDefault="00056FE8" w:rsidP="00056FE8">
      <w:pPr>
        <w:tabs>
          <w:tab w:val="left" w:pos="2930"/>
        </w:tabs>
      </w:pPr>
    </w:p>
    <w:p w14:paraId="49C686E6" w14:textId="77777777" w:rsidR="00056FE8" w:rsidRDefault="00056FE8" w:rsidP="00056FE8">
      <w:pPr>
        <w:tabs>
          <w:tab w:val="left" w:pos="2930"/>
        </w:tabs>
      </w:pPr>
    </w:p>
    <w:tbl>
      <w:tblPr>
        <w:tblW w:w="15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3"/>
        <w:gridCol w:w="860"/>
        <w:gridCol w:w="5185"/>
        <w:gridCol w:w="708"/>
        <w:gridCol w:w="581"/>
        <w:gridCol w:w="837"/>
        <w:gridCol w:w="709"/>
        <w:gridCol w:w="1134"/>
        <w:gridCol w:w="1417"/>
        <w:gridCol w:w="43"/>
        <w:gridCol w:w="1305"/>
        <w:gridCol w:w="1636"/>
      </w:tblGrid>
      <w:tr w:rsidR="00056FE8" w:rsidRPr="00056FE8" w14:paraId="14731F89" w14:textId="77777777" w:rsidTr="00056FE8">
        <w:trPr>
          <w:trHeight w:val="315"/>
        </w:trPr>
        <w:tc>
          <w:tcPr>
            <w:tcW w:w="15028" w:type="dxa"/>
            <w:gridSpan w:val="12"/>
            <w:shd w:val="clear" w:color="000000" w:fill="E7E6E6"/>
            <w:noWrap/>
            <w:vAlign w:val="center"/>
            <w:hideMark/>
          </w:tcPr>
          <w:p w14:paraId="6DDEB92F"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GRUPO 14: Materiais terapêuticos simples</w:t>
            </w:r>
          </w:p>
        </w:tc>
      </w:tr>
      <w:tr w:rsidR="00056FE8" w:rsidRPr="00056FE8" w14:paraId="6EF990C1" w14:textId="77777777" w:rsidTr="00056FE8">
        <w:trPr>
          <w:trHeight w:val="570"/>
        </w:trPr>
        <w:tc>
          <w:tcPr>
            <w:tcW w:w="613" w:type="dxa"/>
            <w:shd w:val="clear" w:color="008080" w:fill="E7E6E6"/>
            <w:noWrap/>
            <w:vAlign w:val="center"/>
            <w:hideMark/>
          </w:tcPr>
          <w:p w14:paraId="1F8D8E2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14926D2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185" w:type="dxa"/>
            <w:shd w:val="clear" w:color="008080" w:fill="E7E6E6"/>
            <w:noWrap/>
            <w:vAlign w:val="center"/>
            <w:hideMark/>
          </w:tcPr>
          <w:p w14:paraId="5071E02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3BB155D1"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581" w:type="dxa"/>
            <w:shd w:val="clear" w:color="008080" w:fill="E7E6E6"/>
            <w:noWrap/>
            <w:vAlign w:val="center"/>
            <w:hideMark/>
          </w:tcPr>
          <w:p w14:paraId="1D36135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837" w:type="dxa"/>
            <w:shd w:val="clear" w:color="008080" w:fill="E7E6E6"/>
            <w:noWrap/>
            <w:vAlign w:val="center"/>
            <w:hideMark/>
          </w:tcPr>
          <w:p w14:paraId="3E91817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6F21AD2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79FC2D4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417" w:type="dxa"/>
            <w:shd w:val="clear" w:color="008080" w:fill="E7E6E6"/>
            <w:vAlign w:val="center"/>
            <w:hideMark/>
          </w:tcPr>
          <w:p w14:paraId="5A619F2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48" w:type="dxa"/>
            <w:gridSpan w:val="2"/>
            <w:shd w:val="clear" w:color="008080" w:fill="E7E6E6"/>
            <w:vAlign w:val="center"/>
            <w:hideMark/>
          </w:tcPr>
          <w:p w14:paraId="6E24B64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636" w:type="dxa"/>
            <w:shd w:val="clear" w:color="008080" w:fill="E7E6E6"/>
            <w:noWrap/>
            <w:vAlign w:val="center"/>
            <w:hideMark/>
          </w:tcPr>
          <w:p w14:paraId="117274D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4FCEE360" w14:textId="77777777" w:rsidTr="00056FE8">
        <w:trPr>
          <w:trHeight w:val="2400"/>
        </w:trPr>
        <w:tc>
          <w:tcPr>
            <w:tcW w:w="613" w:type="dxa"/>
            <w:shd w:val="clear" w:color="auto" w:fill="auto"/>
            <w:noWrap/>
            <w:vAlign w:val="center"/>
            <w:hideMark/>
          </w:tcPr>
          <w:p w14:paraId="773339D7"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35</w:t>
            </w:r>
          </w:p>
        </w:tc>
        <w:tc>
          <w:tcPr>
            <w:tcW w:w="860" w:type="dxa"/>
            <w:shd w:val="clear" w:color="auto" w:fill="auto"/>
            <w:vAlign w:val="center"/>
            <w:hideMark/>
          </w:tcPr>
          <w:p w14:paraId="033EE58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6528110</w:t>
            </w:r>
          </w:p>
        </w:tc>
        <w:tc>
          <w:tcPr>
            <w:tcW w:w="5185" w:type="dxa"/>
            <w:shd w:val="clear" w:color="auto" w:fill="auto"/>
            <w:vAlign w:val="center"/>
            <w:hideMark/>
          </w:tcPr>
          <w:p w14:paraId="1EF7CEE6"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BOLSA TERMICA, GELO EM GEL, EMBALAGEM 1.0 UNIDADE. Obs.: Material: Flexível, resistente e lavável (PVC ou vinil de alta durabilidade). Conteúdo: Gel não tóxico, para frio ou quente. Fechamento: Seguro (zíper, botão ou velcro). Capacidade: Adequada para aplicação terapêutica em diversas regiões do corpo. Flexibilidade: Adapta-se à forma anatômica do membro. Resistência: Suporta congelamento ou aquecimento sem rompimento. Segurança: Material atóxico, livre de substâncias químicas nocivas; estrutura reforçada. Aplicação: Crioterapia ou termoterapia. Portabilidade: Leve e fácil de transportar. Embalagem: Individual resistente, com instruções de uso e cuidados. Garantia: 6 a 12 meses.</w:t>
            </w:r>
          </w:p>
        </w:tc>
        <w:tc>
          <w:tcPr>
            <w:tcW w:w="708" w:type="dxa"/>
            <w:shd w:val="clear" w:color="auto" w:fill="auto"/>
            <w:vAlign w:val="center"/>
            <w:hideMark/>
          </w:tcPr>
          <w:p w14:paraId="23C90E2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581" w:type="dxa"/>
            <w:shd w:val="clear" w:color="auto" w:fill="auto"/>
            <w:vAlign w:val="center"/>
            <w:hideMark/>
          </w:tcPr>
          <w:p w14:paraId="733081F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26F61F5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4B1C50C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auto" w:fill="auto"/>
            <w:noWrap/>
            <w:vAlign w:val="center"/>
            <w:hideMark/>
          </w:tcPr>
          <w:p w14:paraId="1852A5E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1417" w:type="dxa"/>
            <w:shd w:val="clear" w:color="auto" w:fill="auto"/>
            <w:vAlign w:val="center"/>
            <w:hideMark/>
          </w:tcPr>
          <w:p w14:paraId="35B4363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8" w:type="dxa"/>
            <w:gridSpan w:val="2"/>
            <w:shd w:val="clear" w:color="auto" w:fill="auto"/>
            <w:vAlign w:val="center"/>
            <w:hideMark/>
          </w:tcPr>
          <w:p w14:paraId="5D90898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R$ 59,82</w:t>
            </w:r>
          </w:p>
        </w:tc>
        <w:tc>
          <w:tcPr>
            <w:tcW w:w="1636" w:type="dxa"/>
            <w:shd w:val="clear" w:color="auto" w:fill="auto"/>
            <w:noWrap/>
            <w:vAlign w:val="center"/>
            <w:hideMark/>
          </w:tcPr>
          <w:p w14:paraId="0CF9376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R$ 239,28</w:t>
            </w:r>
          </w:p>
        </w:tc>
      </w:tr>
      <w:tr w:rsidR="00056FE8" w:rsidRPr="00056FE8" w14:paraId="6711BFE3" w14:textId="77777777" w:rsidTr="00056FE8">
        <w:trPr>
          <w:trHeight w:val="4800"/>
        </w:trPr>
        <w:tc>
          <w:tcPr>
            <w:tcW w:w="613" w:type="dxa"/>
            <w:shd w:val="clear" w:color="auto" w:fill="auto"/>
            <w:noWrap/>
            <w:vAlign w:val="center"/>
            <w:hideMark/>
          </w:tcPr>
          <w:p w14:paraId="4EF5B0DE"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49</w:t>
            </w:r>
          </w:p>
        </w:tc>
        <w:tc>
          <w:tcPr>
            <w:tcW w:w="860" w:type="dxa"/>
            <w:shd w:val="clear" w:color="auto" w:fill="auto"/>
            <w:noWrap/>
            <w:vAlign w:val="center"/>
            <w:hideMark/>
          </w:tcPr>
          <w:p w14:paraId="428F0A1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1848854</w:t>
            </w:r>
          </w:p>
        </w:tc>
        <w:tc>
          <w:tcPr>
            <w:tcW w:w="5185" w:type="dxa"/>
            <w:shd w:val="clear" w:color="auto" w:fill="auto"/>
            <w:vAlign w:val="center"/>
            <w:hideMark/>
          </w:tcPr>
          <w:p w14:paraId="04820AB7"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BASTAO, PLASTICO, ALONGAMENTO, DIMENSAO 1 METRO, PESO 200 GRAMAS. Obs.: Material: Plástico resistente de alta qualidade, com boa durabilidade, capaz de suportar uso contínuo sem deformações ou quebras. Dimensão: Comprimento aproximado de 1 metro, adequado para exercícios de alongamento, mobilidade e atividades terapêuticas. Peso: Peso aproximado de 200 gramas, proporcionando leveza para manuseio e controle durante os exercícios. Formato: Estrutura cilíndrica uniforme, permitindo empunhadura confortável e segura. Acabamento: Superfície lisa ou levemente texturizada, evitando escorregamentos durante o uso. Ergonomia: Facilita a execução de exercícios de alongamento de membros superiores e inferiores, promovendo postura adequada e amplitude de movimento. Resistência: Mantém integridade estrutural mesmo sob esforços repetitivos, sem fissuras ou perda de rigidez. Higienização: Material de fácil limpeza, compatível com rotinas de higienização em ambientes clínicos ou esportivos. Indicação: Indicado para uso em fisioterapia, reabilitação, atividades físicas e exercícios de alongamento geral. Embalagem: Embalado individualmente, garantindo proteção durante transporte e armazenamento. Identificação: Identificação clara com informações do produto, fabricante e orientações básicas de uso. Garantia: Mínima de 6 meses contra defeitos de fabricação.</w:t>
            </w:r>
          </w:p>
        </w:tc>
        <w:tc>
          <w:tcPr>
            <w:tcW w:w="708" w:type="dxa"/>
            <w:shd w:val="clear" w:color="auto" w:fill="auto"/>
            <w:vAlign w:val="center"/>
            <w:hideMark/>
          </w:tcPr>
          <w:p w14:paraId="0BE1CE7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w:t>
            </w:r>
          </w:p>
        </w:tc>
        <w:tc>
          <w:tcPr>
            <w:tcW w:w="581" w:type="dxa"/>
            <w:shd w:val="clear" w:color="auto" w:fill="auto"/>
            <w:vAlign w:val="center"/>
            <w:hideMark/>
          </w:tcPr>
          <w:p w14:paraId="70BAB01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6</w:t>
            </w:r>
          </w:p>
        </w:tc>
        <w:tc>
          <w:tcPr>
            <w:tcW w:w="837" w:type="dxa"/>
            <w:shd w:val="clear" w:color="auto" w:fill="auto"/>
            <w:vAlign w:val="center"/>
            <w:hideMark/>
          </w:tcPr>
          <w:p w14:paraId="4501CAF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15</w:t>
            </w:r>
          </w:p>
        </w:tc>
        <w:tc>
          <w:tcPr>
            <w:tcW w:w="709" w:type="dxa"/>
            <w:shd w:val="clear" w:color="auto" w:fill="auto"/>
            <w:vAlign w:val="center"/>
            <w:hideMark/>
          </w:tcPr>
          <w:p w14:paraId="70D4BF3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12</w:t>
            </w:r>
          </w:p>
        </w:tc>
        <w:tc>
          <w:tcPr>
            <w:tcW w:w="1134" w:type="dxa"/>
            <w:shd w:val="clear" w:color="auto" w:fill="auto"/>
            <w:noWrap/>
            <w:vAlign w:val="center"/>
            <w:hideMark/>
          </w:tcPr>
          <w:p w14:paraId="2CB9B95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43</w:t>
            </w:r>
          </w:p>
        </w:tc>
        <w:tc>
          <w:tcPr>
            <w:tcW w:w="1417" w:type="dxa"/>
            <w:shd w:val="clear" w:color="auto" w:fill="auto"/>
            <w:vAlign w:val="center"/>
            <w:hideMark/>
          </w:tcPr>
          <w:p w14:paraId="6C08165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8" w:type="dxa"/>
            <w:gridSpan w:val="2"/>
            <w:shd w:val="clear" w:color="auto" w:fill="auto"/>
            <w:vAlign w:val="center"/>
            <w:hideMark/>
          </w:tcPr>
          <w:p w14:paraId="0D4E22B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R$ 53,62</w:t>
            </w:r>
          </w:p>
        </w:tc>
        <w:tc>
          <w:tcPr>
            <w:tcW w:w="1636" w:type="dxa"/>
            <w:shd w:val="clear" w:color="auto" w:fill="auto"/>
            <w:noWrap/>
            <w:vAlign w:val="center"/>
            <w:hideMark/>
          </w:tcPr>
          <w:p w14:paraId="0996539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R$ 2.305,66</w:t>
            </w:r>
          </w:p>
        </w:tc>
      </w:tr>
      <w:tr w:rsidR="00056FE8" w:rsidRPr="00056FE8" w14:paraId="2928FAE2" w14:textId="77777777" w:rsidTr="00056FE8">
        <w:trPr>
          <w:trHeight w:val="5700"/>
        </w:trPr>
        <w:tc>
          <w:tcPr>
            <w:tcW w:w="613" w:type="dxa"/>
            <w:shd w:val="clear" w:color="auto" w:fill="auto"/>
            <w:noWrap/>
            <w:vAlign w:val="center"/>
            <w:hideMark/>
          </w:tcPr>
          <w:p w14:paraId="2EFB6738"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59</w:t>
            </w:r>
          </w:p>
        </w:tc>
        <w:tc>
          <w:tcPr>
            <w:tcW w:w="860" w:type="dxa"/>
            <w:shd w:val="clear" w:color="auto" w:fill="auto"/>
            <w:noWrap/>
            <w:vAlign w:val="center"/>
            <w:hideMark/>
          </w:tcPr>
          <w:p w14:paraId="7DB39D9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10090210</w:t>
            </w:r>
          </w:p>
        </w:tc>
        <w:tc>
          <w:tcPr>
            <w:tcW w:w="5185" w:type="dxa"/>
            <w:shd w:val="clear" w:color="auto" w:fill="auto"/>
            <w:vAlign w:val="center"/>
            <w:hideMark/>
          </w:tcPr>
          <w:p w14:paraId="6EB0B5CA"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EXERCITADOR DE MÃOS E DEDOS, DEVE TER AO MENOS 3 (TRES) NIVEIS DE INTENSIDADE. Obs.: Material: Confeccionado em material resistente e durável, como plástico de alta qualidade e componentes emborrachados ou metálicos, adequado ao uso contínuo. Função: Indicado para fortalecimento da musculatura das mãos, dedos, punhos e antebraços, auxiliando na reabilitação funcional e no condicionamento físico. Níveis de Intensidade: Deve possuir, no mínimo, 3 (três) níveis de resistência ou intensidade ajustáveis, permitindo progressão dos exercícios conforme a necessidade do usuário. Ajuste: Sistema de regulagem simples e seguro, possibilitando adaptação para diferentes níveis de força e estágios de reabilitação. Ergonomia: Formato anatômico, proporcionando empunhadura confortável e segura durante o uso. Conforto: Superfícies de contato macias ou emborrachadas, reduzindo desconforto e evitando escorregamentos. Resistência: Mantém desempenho e integridade estrutural mesmo sob uso repetitivo e prolongado. Indicação: Indicado para fisioterapia, terapia ocupacional, reabilitação, prevenção de lesões, fortalecimento muscular e exercícios de coordenação motora. Higienização: Material de fácil limpeza, compatível com rotinas de higienização em ambientes clínicos ou domiciliares. Embalagem: Embalado individualmente, garantindo proteção durante transporte e armazenamento. Identificação: Embalagem com identificação clara do produto, níveis de intensidade, fabricante e orientações básicas de uso. Garantia: Mínima de 6 meses contra defeitos de fabricação.</w:t>
            </w:r>
          </w:p>
        </w:tc>
        <w:tc>
          <w:tcPr>
            <w:tcW w:w="708" w:type="dxa"/>
            <w:shd w:val="clear" w:color="auto" w:fill="auto"/>
            <w:vAlign w:val="center"/>
            <w:hideMark/>
          </w:tcPr>
          <w:p w14:paraId="0C3AF8C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581" w:type="dxa"/>
            <w:shd w:val="clear" w:color="auto" w:fill="auto"/>
            <w:vAlign w:val="center"/>
            <w:hideMark/>
          </w:tcPr>
          <w:p w14:paraId="4D67920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837" w:type="dxa"/>
            <w:shd w:val="clear" w:color="auto" w:fill="auto"/>
            <w:vAlign w:val="center"/>
            <w:hideMark/>
          </w:tcPr>
          <w:p w14:paraId="195A3AA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709" w:type="dxa"/>
            <w:shd w:val="clear" w:color="auto" w:fill="auto"/>
            <w:vAlign w:val="center"/>
            <w:hideMark/>
          </w:tcPr>
          <w:p w14:paraId="3588511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1134" w:type="dxa"/>
            <w:shd w:val="clear" w:color="auto" w:fill="auto"/>
            <w:noWrap/>
            <w:vAlign w:val="center"/>
            <w:hideMark/>
          </w:tcPr>
          <w:p w14:paraId="499C8D7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13</w:t>
            </w:r>
          </w:p>
        </w:tc>
        <w:tc>
          <w:tcPr>
            <w:tcW w:w="1417" w:type="dxa"/>
            <w:shd w:val="clear" w:color="auto" w:fill="auto"/>
            <w:vAlign w:val="center"/>
            <w:hideMark/>
          </w:tcPr>
          <w:p w14:paraId="15EBF67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8" w:type="dxa"/>
            <w:gridSpan w:val="2"/>
            <w:shd w:val="clear" w:color="auto" w:fill="auto"/>
            <w:vAlign w:val="center"/>
            <w:hideMark/>
          </w:tcPr>
          <w:p w14:paraId="185AB36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R$ 48,03</w:t>
            </w:r>
          </w:p>
        </w:tc>
        <w:tc>
          <w:tcPr>
            <w:tcW w:w="1636" w:type="dxa"/>
            <w:shd w:val="clear" w:color="auto" w:fill="auto"/>
            <w:noWrap/>
            <w:vAlign w:val="center"/>
            <w:hideMark/>
          </w:tcPr>
          <w:p w14:paraId="6AA0780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R$ 624,39</w:t>
            </w:r>
          </w:p>
        </w:tc>
      </w:tr>
      <w:tr w:rsidR="00056FE8" w:rsidRPr="00056FE8" w14:paraId="29823AD9" w14:textId="77777777" w:rsidTr="00056FE8">
        <w:trPr>
          <w:trHeight w:val="6000"/>
        </w:trPr>
        <w:tc>
          <w:tcPr>
            <w:tcW w:w="613" w:type="dxa"/>
            <w:shd w:val="clear" w:color="000000" w:fill="FFFFFF"/>
            <w:noWrap/>
            <w:vAlign w:val="center"/>
            <w:hideMark/>
          </w:tcPr>
          <w:p w14:paraId="242D8A3E"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48</w:t>
            </w:r>
          </w:p>
        </w:tc>
        <w:tc>
          <w:tcPr>
            <w:tcW w:w="860" w:type="dxa"/>
            <w:shd w:val="clear" w:color="000000" w:fill="FFFFFF"/>
            <w:noWrap/>
            <w:vAlign w:val="center"/>
            <w:hideMark/>
          </w:tcPr>
          <w:p w14:paraId="021D33B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1769612</w:t>
            </w:r>
          </w:p>
        </w:tc>
        <w:tc>
          <w:tcPr>
            <w:tcW w:w="5185" w:type="dxa"/>
            <w:shd w:val="clear" w:color="000000" w:fill="FFFFFF"/>
            <w:vAlign w:val="center"/>
            <w:hideMark/>
          </w:tcPr>
          <w:p w14:paraId="35556FA9"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BANDAGEM, ELASTICA ADESIVA (TIPO KINESIO), 5X5CM, PARA PREVENCAO E TRATAMENTO DE LESOES MUSCULO ARTICULARES, ATRAVES DA PRESSAO E FORCA EXERCIDAS NA REGIAO AFETADA PROMOVENDO APOIO E ESTABILIDADE. Obs.: Material: Tecido elástico de algodão com fibras sintéticas, de alta qualidade, permitindo elasticidade adequada e conforto durante o uso prolongado. Adesivo: Adesivo acrílico hipoalergênico, ativado por pressão, com boa fixação à pele sem causar irritações, permitindo remoção sem dor excessiva ou resíduos. Elasticidade: Elasticidade semelhante à da pele humana, possibilitando liberdade de movimento sem restrição funcional. Dimensões: Largura de 5 cm e comprimento de 5 m, adequadas para diferentes aplicações terapêuticas. Indicação: Indicada para prevenção e tratamento de lesões músculo-articulares, auxiliando na redução de dor, suporte muscular, melhora da estabilidade articular e estímulo da circulação local. Respirabilidade: Material permeável ao ar, permitindo transpiração adequada da pele e uso contínuo por períodos prolongados. Resistência: Mantém aderência e desempenho mesmo durante atividades físicas, sudorese leve ou contato ocasional com água. Acabamento: Bordas bem definidas, evitando desfiamento e garantindo melhor fixação. Aplicação: Fácil aplicação e conformação às diferentes regiões do corpo, adaptando-se aos contornos anatômicos. Embalagem: Embalada individualmente, protegendo o produto contra contaminação e danos durante transporte e armazenamento. Identificação: Embalagem com identificação clara do produto, dimensões, fabricante e orientações de uso. Garantia: Mínima de 6 meses contra defeitos de fabricação.</w:t>
            </w:r>
          </w:p>
        </w:tc>
        <w:tc>
          <w:tcPr>
            <w:tcW w:w="708" w:type="dxa"/>
            <w:shd w:val="clear" w:color="000000" w:fill="FFFFFF"/>
            <w:vAlign w:val="center"/>
            <w:hideMark/>
          </w:tcPr>
          <w:p w14:paraId="29A9761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80</w:t>
            </w:r>
          </w:p>
        </w:tc>
        <w:tc>
          <w:tcPr>
            <w:tcW w:w="581" w:type="dxa"/>
            <w:shd w:val="clear" w:color="000000" w:fill="FFFFFF"/>
            <w:vAlign w:val="center"/>
            <w:hideMark/>
          </w:tcPr>
          <w:p w14:paraId="652557E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120</w:t>
            </w:r>
          </w:p>
        </w:tc>
        <w:tc>
          <w:tcPr>
            <w:tcW w:w="837" w:type="dxa"/>
            <w:shd w:val="clear" w:color="000000" w:fill="FFFFFF"/>
            <w:vAlign w:val="center"/>
            <w:hideMark/>
          </w:tcPr>
          <w:p w14:paraId="64AB290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w:t>
            </w:r>
          </w:p>
        </w:tc>
        <w:tc>
          <w:tcPr>
            <w:tcW w:w="709" w:type="dxa"/>
            <w:shd w:val="clear" w:color="000000" w:fill="FFFFFF"/>
            <w:vAlign w:val="center"/>
            <w:hideMark/>
          </w:tcPr>
          <w:p w14:paraId="15524DD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200</w:t>
            </w:r>
          </w:p>
        </w:tc>
        <w:tc>
          <w:tcPr>
            <w:tcW w:w="1134" w:type="dxa"/>
            <w:shd w:val="clear" w:color="auto" w:fill="auto"/>
            <w:noWrap/>
            <w:vAlign w:val="center"/>
            <w:hideMark/>
          </w:tcPr>
          <w:p w14:paraId="1180BF1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500</w:t>
            </w:r>
          </w:p>
        </w:tc>
        <w:tc>
          <w:tcPr>
            <w:tcW w:w="1417" w:type="dxa"/>
            <w:shd w:val="clear" w:color="auto" w:fill="auto"/>
            <w:vAlign w:val="center"/>
            <w:hideMark/>
          </w:tcPr>
          <w:p w14:paraId="1330BA7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48" w:type="dxa"/>
            <w:gridSpan w:val="2"/>
            <w:shd w:val="clear" w:color="000000" w:fill="FFFFFF"/>
            <w:vAlign w:val="center"/>
            <w:hideMark/>
          </w:tcPr>
          <w:p w14:paraId="4F6E358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R$ 35,57</w:t>
            </w:r>
          </w:p>
        </w:tc>
        <w:tc>
          <w:tcPr>
            <w:tcW w:w="1636" w:type="dxa"/>
            <w:shd w:val="clear" w:color="000000" w:fill="FFFFFF"/>
            <w:noWrap/>
            <w:vAlign w:val="center"/>
            <w:hideMark/>
          </w:tcPr>
          <w:p w14:paraId="5208752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R$ 17.785,00</w:t>
            </w:r>
          </w:p>
        </w:tc>
      </w:tr>
      <w:tr w:rsidR="00056FE8" w:rsidRPr="00056FE8" w14:paraId="1CEF2B14" w14:textId="77777777" w:rsidTr="00056FE8">
        <w:trPr>
          <w:trHeight w:val="315"/>
        </w:trPr>
        <w:tc>
          <w:tcPr>
            <w:tcW w:w="12087" w:type="dxa"/>
            <w:gridSpan w:val="10"/>
            <w:shd w:val="clear" w:color="000000" w:fill="E7E6E6"/>
            <w:noWrap/>
            <w:vAlign w:val="center"/>
            <w:hideMark/>
          </w:tcPr>
          <w:p w14:paraId="041851BB"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41" w:type="dxa"/>
            <w:gridSpan w:val="2"/>
            <w:shd w:val="clear" w:color="000000" w:fill="E7E6E6"/>
            <w:noWrap/>
            <w:vAlign w:val="center"/>
            <w:hideMark/>
          </w:tcPr>
          <w:p w14:paraId="34041D9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R$ 20.954,33</w:t>
            </w:r>
          </w:p>
        </w:tc>
      </w:tr>
    </w:tbl>
    <w:p w14:paraId="4EEEB1EC" w14:textId="77777777" w:rsidR="00056FE8" w:rsidRDefault="00056FE8" w:rsidP="00056FE8">
      <w:pPr>
        <w:tabs>
          <w:tab w:val="left" w:pos="2930"/>
        </w:tabs>
      </w:pPr>
    </w:p>
    <w:p w14:paraId="64B8CF24" w14:textId="77777777" w:rsidR="00056FE8" w:rsidRPr="00056FE8" w:rsidRDefault="00056FE8" w:rsidP="00056FE8"/>
    <w:p w14:paraId="2102A73B" w14:textId="77777777" w:rsidR="00056FE8" w:rsidRDefault="00056FE8" w:rsidP="00056FE8"/>
    <w:p w14:paraId="1E747698" w14:textId="4ABFA40A" w:rsidR="00056FE8" w:rsidRDefault="00056FE8" w:rsidP="00056FE8">
      <w:pPr>
        <w:tabs>
          <w:tab w:val="left" w:pos="3293"/>
        </w:tabs>
      </w:pPr>
    </w:p>
    <w:p w14:paraId="199E268E" w14:textId="77777777" w:rsidR="00056FE8" w:rsidRDefault="00056FE8" w:rsidP="00056FE8">
      <w:pPr>
        <w:tabs>
          <w:tab w:val="left" w:pos="3293"/>
        </w:tabs>
      </w:pPr>
    </w:p>
    <w:p w14:paraId="3A8A207E" w14:textId="77777777" w:rsidR="00056FE8" w:rsidRDefault="00056FE8" w:rsidP="00056FE8">
      <w:pPr>
        <w:tabs>
          <w:tab w:val="left" w:pos="3293"/>
        </w:tabs>
      </w:pPr>
    </w:p>
    <w:p w14:paraId="7D54F2A0" w14:textId="77777777" w:rsidR="00056FE8" w:rsidRDefault="00056FE8" w:rsidP="00056FE8">
      <w:pPr>
        <w:tabs>
          <w:tab w:val="left" w:pos="3293"/>
        </w:tabs>
      </w:pPr>
    </w:p>
    <w:p w14:paraId="1E00BEB8" w14:textId="77777777" w:rsidR="00056FE8" w:rsidRDefault="00056FE8" w:rsidP="00056FE8">
      <w:pPr>
        <w:tabs>
          <w:tab w:val="left" w:pos="3293"/>
        </w:tabs>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3"/>
        <w:gridCol w:w="800"/>
        <w:gridCol w:w="5245"/>
        <w:gridCol w:w="708"/>
        <w:gridCol w:w="581"/>
        <w:gridCol w:w="837"/>
        <w:gridCol w:w="709"/>
        <w:gridCol w:w="1134"/>
        <w:gridCol w:w="1300"/>
        <w:gridCol w:w="58"/>
        <w:gridCol w:w="1292"/>
        <w:gridCol w:w="1602"/>
      </w:tblGrid>
      <w:tr w:rsidR="00056FE8" w:rsidRPr="00056FE8" w14:paraId="31DB4ED1" w14:textId="77777777" w:rsidTr="00056FE8">
        <w:trPr>
          <w:trHeight w:val="315"/>
        </w:trPr>
        <w:tc>
          <w:tcPr>
            <w:tcW w:w="14879" w:type="dxa"/>
            <w:gridSpan w:val="12"/>
            <w:shd w:val="clear" w:color="000000" w:fill="E7E6E6"/>
            <w:noWrap/>
            <w:vAlign w:val="center"/>
            <w:hideMark/>
          </w:tcPr>
          <w:p w14:paraId="28C53DA9"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lastRenderedPageBreak/>
              <w:t>GRUPO 15: Equipamentos proprioceptivos e de treino de equilíbrio</w:t>
            </w:r>
          </w:p>
        </w:tc>
      </w:tr>
      <w:tr w:rsidR="00056FE8" w:rsidRPr="00056FE8" w14:paraId="00766787" w14:textId="77777777" w:rsidTr="00056FE8">
        <w:trPr>
          <w:trHeight w:val="570"/>
        </w:trPr>
        <w:tc>
          <w:tcPr>
            <w:tcW w:w="613" w:type="dxa"/>
            <w:shd w:val="clear" w:color="008080" w:fill="E7E6E6"/>
            <w:noWrap/>
            <w:vAlign w:val="center"/>
            <w:hideMark/>
          </w:tcPr>
          <w:p w14:paraId="456B85C6"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00" w:type="dxa"/>
            <w:shd w:val="clear" w:color="008080" w:fill="E7E6E6"/>
            <w:noWrap/>
            <w:vAlign w:val="center"/>
            <w:hideMark/>
          </w:tcPr>
          <w:p w14:paraId="48F7D6F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245" w:type="dxa"/>
            <w:shd w:val="clear" w:color="008080" w:fill="E7E6E6"/>
            <w:noWrap/>
            <w:vAlign w:val="center"/>
            <w:hideMark/>
          </w:tcPr>
          <w:p w14:paraId="66FE44E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43A5375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581" w:type="dxa"/>
            <w:shd w:val="clear" w:color="008080" w:fill="E7E6E6"/>
            <w:noWrap/>
            <w:vAlign w:val="center"/>
            <w:hideMark/>
          </w:tcPr>
          <w:p w14:paraId="3448E903"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837" w:type="dxa"/>
            <w:shd w:val="clear" w:color="008080" w:fill="E7E6E6"/>
            <w:noWrap/>
            <w:vAlign w:val="center"/>
            <w:hideMark/>
          </w:tcPr>
          <w:p w14:paraId="6C1FDAD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1D1BB0F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4A60D091"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300" w:type="dxa"/>
            <w:shd w:val="clear" w:color="008080" w:fill="E7E6E6"/>
            <w:vAlign w:val="center"/>
            <w:hideMark/>
          </w:tcPr>
          <w:p w14:paraId="7F2E268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50" w:type="dxa"/>
            <w:gridSpan w:val="2"/>
            <w:shd w:val="clear" w:color="008080" w:fill="E7E6E6"/>
            <w:vAlign w:val="center"/>
            <w:hideMark/>
          </w:tcPr>
          <w:p w14:paraId="28894A23"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602" w:type="dxa"/>
            <w:shd w:val="clear" w:color="008080" w:fill="E7E6E6"/>
            <w:noWrap/>
            <w:vAlign w:val="center"/>
            <w:hideMark/>
          </w:tcPr>
          <w:p w14:paraId="35EDD7A3"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16D80CCD" w14:textId="77777777" w:rsidTr="00056FE8">
        <w:trPr>
          <w:trHeight w:val="4200"/>
        </w:trPr>
        <w:tc>
          <w:tcPr>
            <w:tcW w:w="613" w:type="dxa"/>
            <w:shd w:val="clear" w:color="auto" w:fill="auto"/>
            <w:noWrap/>
            <w:vAlign w:val="center"/>
            <w:hideMark/>
          </w:tcPr>
          <w:p w14:paraId="596E5B51"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18</w:t>
            </w:r>
          </w:p>
        </w:tc>
        <w:tc>
          <w:tcPr>
            <w:tcW w:w="800" w:type="dxa"/>
            <w:shd w:val="clear" w:color="auto" w:fill="auto"/>
            <w:vAlign w:val="center"/>
            <w:hideMark/>
          </w:tcPr>
          <w:p w14:paraId="79B211E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1008997</w:t>
            </w:r>
          </w:p>
        </w:tc>
        <w:tc>
          <w:tcPr>
            <w:tcW w:w="5245" w:type="dxa"/>
            <w:shd w:val="clear" w:color="auto" w:fill="auto"/>
            <w:vAlign w:val="center"/>
            <w:hideMark/>
          </w:tcPr>
          <w:p w14:paraId="3F650024"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EQUIPAMENTO, PROPRIOCEPTIVO, BALANCIM FISIOTERAPIA, PARA EMBALAGEM 1.0 UNIDADE. Obs.: Estrutura: Construído em material resistente, com acabamento antiderrapante e bordas arredondadas, evitando acidentes durante o uso. Finalidade: Equipamento projetado para exercícios de equilíbrio, coordenação motora e reabilitação fisioterapêutica. Superfície: Superior antiderrapante, permitindo apoio seguro dos pés do usuário. Movimentos: Base que permite movimentos multidirecionais (balanço anteroposterior, lateral e rotacional). Capacidade de Carga: Compatível com uso adulto, mínimo 100 kg. Estabilidade e Segurança: Estrutura firme e estável, garantindo uso seguro em ambiente clínico ou terapêutico. Ergonomia e Portabilidade: Design ergonômico, leve e de fácil transporte. Higienização: Superfície lavável, permitindo higienização simples após o uso. Durabilidade e Manutenção: Baixa necessidade de manutenção, com durabilidade prolongada. Embalagem: Embalagem resistente, protegendo o equipamento durante transporte e armazenamento. Identificação: Etiqueta clara com informações do fabricante, modelo e instruções de uso. Garantia: Garantia mínima de 6 (seis) meses contra defeitos de fabricação.</w:t>
            </w:r>
          </w:p>
        </w:tc>
        <w:tc>
          <w:tcPr>
            <w:tcW w:w="708" w:type="dxa"/>
            <w:shd w:val="clear" w:color="auto" w:fill="auto"/>
            <w:vAlign w:val="center"/>
            <w:hideMark/>
          </w:tcPr>
          <w:p w14:paraId="20C3346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581" w:type="dxa"/>
            <w:shd w:val="clear" w:color="auto" w:fill="auto"/>
            <w:vAlign w:val="center"/>
            <w:hideMark/>
          </w:tcPr>
          <w:p w14:paraId="7BBF212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6E6789B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151A31E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auto" w:fill="auto"/>
            <w:noWrap/>
            <w:vAlign w:val="center"/>
            <w:hideMark/>
          </w:tcPr>
          <w:p w14:paraId="28F851D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300" w:type="dxa"/>
            <w:shd w:val="clear" w:color="auto" w:fill="auto"/>
            <w:vAlign w:val="center"/>
            <w:hideMark/>
          </w:tcPr>
          <w:p w14:paraId="59687B6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50" w:type="dxa"/>
            <w:gridSpan w:val="2"/>
            <w:shd w:val="clear" w:color="auto" w:fill="auto"/>
            <w:vAlign w:val="center"/>
            <w:hideMark/>
          </w:tcPr>
          <w:p w14:paraId="1853C1A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R$ 351,30</w:t>
            </w:r>
          </w:p>
        </w:tc>
        <w:tc>
          <w:tcPr>
            <w:tcW w:w="1602" w:type="dxa"/>
            <w:shd w:val="clear" w:color="auto" w:fill="auto"/>
            <w:noWrap/>
            <w:vAlign w:val="center"/>
            <w:hideMark/>
          </w:tcPr>
          <w:p w14:paraId="6039720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R$ 351,30</w:t>
            </w:r>
          </w:p>
        </w:tc>
      </w:tr>
      <w:tr w:rsidR="00056FE8" w:rsidRPr="00056FE8" w14:paraId="0E6A7D0E" w14:textId="77777777" w:rsidTr="00056FE8">
        <w:trPr>
          <w:trHeight w:val="4200"/>
        </w:trPr>
        <w:tc>
          <w:tcPr>
            <w:tcW w:w="613" w:type="dxa"/>
            <w:shd w:val="clear" w:color="auto" w:fill="auto"/>
            <w:noWrap/>
            <w:vAlign w:val="center"/>
            <w:hideMark/>
          </w:tcPr>
          <w:p w14:paraId="796FC5EC"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26</w:t>
            </w:r>
          </w:p>
        </w:tc>
        <w:tc>
          <w:tcPr>
            <w:tcW w:w="800" w:type="dxa"/>
            <w:shd w:val="clear" w:color="auto" w:fill="auto"/>
            <w:vAlign w:val="center"/>
            <w:hideMark/>
          </w:tcPr>
          <w:p w14:paraId="5008EA7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1893450</w:t>
            </w:r>
          </w:p>
        </w:tc>
        <w:tc>
          <w:tcPr>
            <w:tcW w:w="5245" w:type="dxa"/>
            <w:shd w:val="clear" w:color="auto" w:fill="auto"/>
            <w:vAlign w:val="center"/>
            <w:hideMark/>
          </w:tcPr>
          <w:p w14:paraId="0116C6B3"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EQUIPAMENTO, PRANCHA DE EQUILIBRIO E PROPRIOCEPCAO LATERAL, MADEIRA MACICA, PISO ANTIDERRAPANTE, REVESTIMENTO RAVENA FEIJAO, COR PRETA, BASE EM MEIA LUA, REVESTIDA EM EVA, CAPACIDADE MINIMA 140KG, 70X34X10CM, EMBALAGEM 1.0 UNIDADE. Obs.: Estrutura: Madeira maciça de alta resistência, com base em meia lua revestida em EVA. Superfície: Piso superior com revestimento antiderrapante Ravena Feijão, garantindo segurança durante o uso. Finalidade: Equipamento destinado a exercícios de equilíbrio, propriocepção e reabilitação fisioterapêutica. Capacidade: Suporta mínimo de 140 kg, adequado para usuários adultos. Dimensões: Aproximadamente 70 x 34 x 10 cm, permitindo uso em diferentes superfícies; movimentos laterais controlados para treino funcional. Portabilidade: Leve e portátil, facilitando transporte e armazenamento. Higienização: Fácil limpeza das superfícies revestidas. Embalagem: Individual, resistente, protegendo durante transporte. Identificação: Etiqueta com informações do fabricante, modelo, capacidade máxima e instruções de uso/manutenção. Garantia: Garantia mínima de 12 meses contra defeitos de fabricação.</w:t>
            </w:r>
          </w:p>
        </w:tc>
        <w:tc>
          <w:tcPr>
            <w:tcW w:w="708" w:type="dxa"/>
            <w:shd w:val="clear" w:color="auto" w:fill="auto"/>
            <w:vAlign w:val="center"/>
            <w:hideMark/>
          </w:tcPr>
          <w:p w14:paraId="61D165B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581" w:type="dxa"/>
            <w:shd w:val="clear" w:color="auto" w:fill="auto"/>
            <w:vAlign w:val="center"/>
            <w:hideMark/>
          </w:tcPr>
          <w:p w14:paraId="3939040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837" w:type="dxa"/>
            <w:shd w:val="clear" w:color="auto" w:fill="auto"/>
            <w:vAlign w:val="center"/>
            <w:hideMark/>
          </w:tcPr>
          <w:p w14:paraId="5B5BD22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C9A5E6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7923E09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6</w:t>
            </w:r>
          </w:p>
        </w:tc>
        <w:tc>
          <w:tcPr>
            <w:tcW w:w="1300" w:type="dxa"/>
            <w:shd w:val="clear" w:color="auto" w:fill="auto"/>
            <w:vAlign w:val="center"/>
            <w:hideMark/>
          </w:tcPr>
          <w:p w14:paraId="706BFEF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50" w:type="dxa"/>
            <w:gridSpan w:val="2"/>
            <w:shd w:val="clear" w:color="auto" w:fill="auto"/>
            <w:vAlign w:val="center"/>
            <w:hideMark/>
          </w:tcPr>
          <w:p w14:paraId="7A20F1D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R$ 240,23</w:t>
            </w:r>
          </w:p>
        </w:tc>
        <w:tc>
          <w:tcPr>
            <w:tcW w:w="1602" w:type="dxa"/>
            <w:shd w:val="clear" w:color="auto" w:fill="auto"/>
            <w:noWrap/>
            <w:vAlign w:val="center"/>
            <w:hideMark/>
          </w:tcPr>
          <w:p w14:paraId="5CE9BFA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R$ 1.441,38</w:t>
            </w:r>
          </w:p>
        </w:tc>
      </w:tr>
      <w:tr w:rsidR="00056FE8" w:rsidRPr="00056FE8" w14:paraId="3B068695" w14:textId="77777777" w:rsidTr="00056FE8">
        <w:trPr>
          <w:trHeight w:val="4800"/>
        </w:trPr>
        <w:tc>
          <w:tcPr>
            <w:tcW w:w="613" w:type="dxa"/>
            <w:shd w:val="clear" w:color="auto" w:fill="auto"/>
            <w:noWrap/>
            <w:vAlign w:val="center"/>
            <w:hideMark/>
          </w:tcPr>
          <w:p w14:paraId="264C4094"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58</w:t>
            </w:r>
          </w:p>
        </w:tc>
        <w:tc>
          <w:tcPr>
            <w:tcW w:w="800" w:type="dxa"/>
            <w:shd w:val="clear" w:color="auto" w:fill="auto"/>
            <w:noWrap/>
            <w:vAlign w:val="center"/>
            <w:hideMark/>
          </w:tcPr>
          <w:p w14:paraId="565633F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221120</w:t>
            </w:r>
          </w:p>
        </w:tc>
        <w:tc>
          <w:tcPr>
            <w:tcW w:w="5245" w:type="dxa"/>
            <w:shd w:val="clear" w:color="auto" w:fill="auto"/>
            <w:vAlign w:val="center"/>
            <w:hideMark/>
          </w:tcPr>
          <w:p w14:paraId="4414B8DD"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DISCO DESPORTOS, VINILICO, ATOXICO, INFLAVEL, CORES DIVERSAS, EQUILIBRIO. Obs.: Material: Vinil de alta resistência, atóxico e livre de substâncias nocivas, adequado para uso terapêutico, esportivo e recreativo. Formato: Disco inflável, projetado para exercícios de equilíbrio, coordenação motora e propriocepção. Inflável: Permite ajuste do nível de instabilidade por meio da variação da pressão de ar, adequando-se a diferentes níveis de treino e reabilitação. Superfície: Acabamento texturizado, proporcionando melhor aderência e segurança durante o uso. Cores: Disponível em cores diversas, facilitando identificação e organização em ambientes clínicos ou esportivos. Resistência: Estrutura reforçada, resistente à pressão, deformações e uso contínuo. Indicação: Indicado para exercícios de equilíbrio, fortalecimento muscular, reabilitação, fisioterapia, treinamento funcional e atividades desportivas. Conforto: Proporciona apoio confortável aos pés ou outras regiões do corpo durante os exercícios. Higienização: Material impermeável e de fácil limpeza, compatível com rotinas de higienização. Embalagem: Embalado individualmente, garantindo proteção durante transporte e armazenamento. Identificação: Embalagem com identificação clara do produto, material, fabricante e orientações básicas de uso. Garantia: Mínima de 6 meses contra defeitos de fabricação.</w:t>
            </w:r>
          </w:p>
        </w:tc>
        <w:tc>
          <w:tcPr>
            <w:tcW w:w="708" w:type="dxa"/>
            <w:shd w:val="clear" w:color="auto" w:fill="auto"/>
            <w:vAlign w:val="center"/>
            <w:hideMark/>
          </w:tcPr>
          <w:p w14:paraId="6A04D53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5</w:t>
            </w:r>
          </w:p>
        </w:tc>
        <w:tc>
          <w:tcPr>
            <w:tcW w:w="581" w:type="dxa"/>
            <w:shd w:val="clear" w:color="auto" w:fill="auto"/>
            <w:vAlign w:val="center"/>
            <w:hideMark/>
          </w:tcPr>
          <w:p w14:paraId="5674A48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837" w:type="dxa"/>
            <w:shd w:val="clear" w:color="auto" w:fill="auto"/>
            <w:vAlign w:val="center"/>
            <w:hideMark/>
          </w:tcPr>
          <w:p w14:paraId="53D7B69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709" w:type="dxa"/>
            <w:shd w:val="clear" w:color="auto" w:fill="auto"/>
            <w:vAlign w:val="center"/>
            <w:hideMark/>
          </w:tcPr>
          <w:p w14:paraId="15839A0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74B84DE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12</w:t>
            </w:r>
          </w:p>
        </w:tc>
        <w:tc>
          <w:tcPr>
            <w:tcW w:w="1300" w:type="dxa"/>
            <w:shd w:val="clear" w:color="auto" w:fill="auto"/>
            <w:vAlign w:val="center"/>
            <w:hideMark/>
          </w:tcPr>
          <w:p w14:paraId="5D91E84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50" w:type="dxa"/>
            <w:gridSpan w:val="2"/>
            <w:shd w:val="clear" w:color="auto" w:fill="auto"/>
            <w:vAlign w:val="center"/>
            <w:hideMark/>
          </w:tcPr>
          <w:p w14:paraId="4188660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R$ 119,78</w:t>
            </w:r>
          </w:p>
        </w:tc>
        <w:tc>
          <w:tcPr>
            <w:tcW w:w="1602" w:type="dxa"/>
            <w:shd w:val="clear" w:color="auto" w:fill="auto"/>
            <w:noWrap/>
            <w:vAlign w:val="center"/>
            <w:hideMark/>
          </w:tcPr>
          <w:p w14:paraId="28BECE8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R$ 1.437,36</w:t>
            </w:r>
          </w:p>
        </w:tc>
      </w:tr>
      <w:tr w:rsidR="00056FE8" w:rsidRPr="00056FE8" w14:paraId="1284675E" w14:textId="77777777" w:rsidTr="00056FE8">
        <w:trPr>
          <w:trHeight w:val="315"/>
        </w:trPr>
        <w:tc>
          <w:tcPr>
            <w:tcW w:w="11985" w:type="dxa"/>
            <w:gridSpan w:val="10"/>
            <w:shd w:val="clear" w:color="000000" w:fill="E7E6E6"/>
            <w:noWrap/>
            <w:vAlign w:val="center"/>
            <w:hideMark/>
          </w:tcPr>
          <w:p w14:paraId="0465E50A"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894" w:type="dxa"/>
            <w:gridSpan w:val="2"/>
            <w:shd w:val="clear" w:color="000000" w:fill="E7E6E6"/>
            <w:noWrap/>
            <w:vAlign w:val="center"/>
            <w:hideMark/>
          </w:tcPr>
          <w:p w14:paraId="54105B1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R$ 3.230,04</w:t>
            </w:r>
          </w:p>
        </w:tc>
      </w:tr>
    </w:tbl>
    <w:p w14:paraId="53D3AB1A" w14:textId="77777777" w:rsidR="00056FE8" w:rsidRDefault="00056FE8" w:rsidP="00056FE8">
      <w:pPr>
        <w:tabs>
          <w:tab w:val="left" w:pos="3293"/>
        </w:tabs>
      </w:pPr>
    </w:p>
    <w:p w14:paraId="07ACE997" w14:textId="77777777" w:rsidR="00056FE8" w:rsidRDefault="00056FE8" w:rsidP="00056FE8">
      <w:pPr>
        <w:tabs>
          <w:tab w:val="left" w:pos="3293"/>
        </w:tabs>
      </w:pPr>
    </w:p>
    <w:p w14:paraId="5F13D17D" w14:textId="77777777" w:rsidR="00056FE8" w:rsidRDefault="00056FE8" w:rsidP="00056FE8">
      <w:pPr>
        <w:tabs>
          <w:tab w:val="left" w:pos="3293"/>
        </w:tabs>
      </w:pPr>
    </w:p>
    <w:p w14:paraId="5C0B289C" w14:textId="77777777" w:rsidR="00056FE8" w:rsidRDefault="00056FE8" w:rsidP="00056FE8">
      <w:pPr>
        <w:tabs>
          <w:tab w:val="left" w:pos="3293"/>
        </w:tabs>
      </w:pPr>
    </w:p>
    <w:p w14:paraId="354BFDEE" w14:textId="77777777" w:rsidR="00056FE8" w:rsidRDefault="00056FE8" w:rsidP="00056FE8">
      <w:pPr>
        <w:tabs>
          <w:tab w:val="left" w:pos="3293"/>
        </w:tabs>
      </w:pPr>
    </w:p>
    <w:p w14:paraId="62E00A5F" w14:textId="77777777" w:rsidR="00056FE8" w:rsidRDefault="00056FE8" w:rsidP="00056FE8">
      <w:pPr>
        <w:tabs>
          <w:tab w:val="left" w:pos="3293"/>
        </w:tabs>
      </w:pPr>
    </w:p>
    <w:p w14:paraId="78B2E409" w14:textId="77777777" w:rsidR="00056FE8" w:rsidRDefault="00056FE8" w:rsidP="00056FE8">
      <w:pPr>
        <w:tabs>
          <w:tab w:val="left" w:pos="3293"/>
        </w:tabs>
      </w:pPr>
    </w:p>
    <w:p w14:paraId="03A4C916" w14:textId="77777777" w:rsidR="00056FE8" w:rsidRDefault="00056FE8" w:rsidP="00056FE8">
      <w:pPr>
        <w:tabs>
          <w:tab w:val="left" w:pos="3293"/>
        </w:tabs>
      </w:pPr>
    </w:p>
    <w:p w14:paraId="4C7DED86" w14:textId="77777777" w:rsidR="00056FE8" w:rsidRDefault="00056FE8" w:rsidP="00056FE8">
      <w:pPr>
        <w:tabs>
          <w:tab w:val="left" w:pos="3293"/>
        </w:tabs>
      </w:pPr>
    </w:p>
    <w:p w14:paraId="35C72E05" w14:textId="77777777" w:rsidR="00056FE8" w:rsidRDefault="00056FE8" w:rsidP="00056FE8">
      <w:pPr>
        <w:tabs>
          <w:tab w:val="left" w:pos="3293"/>
        </w:tabs>
      </w:pPr>
    </w:p>
    <w:p w14:paraId="0BB8769F" w14:textId="77777777" w:rsidR="00056FE8" w:rsidRDefault="00056FE8" w:rsidP="00056FE8">
      <w:pPr>
        <w:tabs>
          <w:tab w:val="left" w:pos="3293"/>
        </w:tabs>
      </w:pPr>
    </w:p>
    <w:p w14:paraId="50BF222D" w14:textId="77777777" w:rsidR="00056FE8" w:rsidRDefault="00056FE8" w:rsidP="00056FE8">
      <w:pPr>
        <w:tabs>
          <w:tab w:val="left" w:pos="3293"/>
        </w:tabs>
      </w:pPr>
    </w:p>
    <w:tbl>
      <w:tblPr>
        <w:tblW w:w="15021" w:type="dxa"/>
        <w:tblCellMar>
          <w:left w:w="70" w:type="dxa"/>
          <w:right w:w="70" w:type="dxa"/>
        </w:tblCellMar>
        <w:tblLook w:val="04A0" w:firstRow="1" w:lastRow="0" w:firstColumn="1" w:lastColumn="0" w:noHBand="0" w:noVBand="1"/>
      </w:tblPr>
      <w:tblGrid>
        <w:gridCol w:w="615"/>
        <w:gridCol w:w="798"/>
        <w:gridCol w:w="5245"/>
        <w:gridCol w:w="708"/>
        <w:gridCol w:w="709"/>
        <w:gridCol w:w="709"/>
        <w:gridCol w:w="709"/>
        <w:gridCol w:w="1134"/>
        <w:gridCol w:w="1300"/>
        <w:gridCol w:w="55"/>
        <w:gridCol w:w="1297"/>
        <w:gridCol w:w="1742"/>
      </w:tblGrid>
      <w:tr w:rsidR="00056FE8" w:rsidRPr="00056FE8" w14:paraId="61A5D93D" w14:textId="77777777" w:rsidTr="00056FE8">
        <w:trPr>
          <w:trHeight w:val="315"/>
        </w:trPr>
        <w:tc>
          <w:tcPr>
            <w:tcW w:w="15021" w:type="dxa"/>
            <w:gridSpan w:val="1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43F7630"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lastRenderedPageBreak/>
              <w:t>GRUPO 16: Equipamentos de avaliação corporal e antropométrica</w:t>
            </w:r>
          </w:p>
        </w:tc>
      </w:tr>
      <w:tr w:rsidR="00056FE8" w:rsidRPr="00056FE8" w14:paraId="49148C26" w14:textId="77777777" w:rsidTr="00056FE8">
        <w:trPr>
          <w:trHeight w:val="570"/>
        </w:trPr>
        <w:tc>
          <w:tcPr>
            <w:tcW w:w="615" w:type="dxa"/>
            <w:tcBorders>
              <w:top w:val="nil"/>
              <w:left w:val="single" w:sz="4" w:space="0" w:color="auto"/>
              <w:bottom w:val="single" w:sz="4" w:space="0" w:color="auto"/>
              <w:right w:val="single" w:sz="4" w:space="0" w:color="auto"/>
            </w:tcBorders>
            <w:shd w:val="clear" w:color="008080" w:fill="E7E6E6"/>
            <w:noWrap/>
            <w:vAlign w:val="center"/>
            <w:hideMark/>
          </w:tcPr>
          <w:p w14:paraId="328BF62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798" w:type="dxa"/>
            <w:tcBorders>
              <w:top w:val="nil"/>
              <w:left w:val="nil"/>
              <w:bottom w:val="single" w:sz="4" w:space="0" w:color="auto"/>
              <w:right w:val="single" w:sz="4" w:space="0" w:color="auto"/>
            </w:tcBorders>
            <w:shd w:val="clear" w:color="008080" w:fill="E7E6E6"/>
            <w:noWrap/>
            <w:vAlign w:val="center"/>
            <w:hideMark/>
          </w:tcPr>
          <w:p w14:paraId="3E6E9C05"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245" w:type="dxa"/>
            <w:tcBorders>
              <w:top w:val="nil"/>
              <w:left w:val="nil"/>
              <w:bottom w:val="single" w:sz="4" w:space="0" w:color="auto"/>
              <w:right w:val="single" w:sz="4" w:space="0" w:color="auto"/>
            </w:tcBorders>
            <w:shd w:val="clear" w:color="008080" w:fill="E7E6E6"/>
            <w:noWrap/>
            <w:vAlign w:val="center"/>
            <w:hideMark/>
          </w:tcPr>
          <w:p w14:paraId="34643699"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tcBorders>
              <w:top w:val="nil"/>
              <w:left w:val="nil"/>
              <w:bottom w:val="single" w:sz="4" w:space="0" w:color="auto"/>
              <w:right w:val="single" w:sz="4" w:space="0" w:color="auto"/>
            </w:tcBorders>
            <w:shd w:val="clear" w:color="008080" w:fill="E7E6E6"/>
            <w:noWrap/>
            <w:vAlign w:val="center"/>
            <w:hideMark/>
          </w:tcPr>
          <w:p w14:paraId="038F49B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709" w:type="dxa"/>
            <w:tcBorders>
              <w:top w:val="nil"/>
              <w:left w:val="nil"/>
              <w:bottom w:val="single" w:sz="4" w:space="0" w:color="auto"/>
              <w:right w:val="single" w:sz="4" w:space="0" w:color="auto"/>
            </w:tcBorders>
            <w:shd w:val="clear" w:color="008080" w:fill="E7E6E6"/>
            <w:noWrap/>
            <w:vAlign w:val="center"/>
            <w:hideMark/>
          </w:tcPr>
          <w:p w14:paraId="2B0B21C2"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709" w:type="dxa"/>
            <w:tcBorders>
              <w:top w:val="nil"/>
              <w:left w:val="nil"/>
              <w:bottom w:val="single" w:sz="4" w:space="0" w:color="auto"/>
              <w:right w:val="single" w:sz="4" w:space="0" w:color="auto"/>
            </w:tcBorders>
            <w:shd w:val="clear" w:color="008080" w:fill="E7E6E6"/>
            <w:noWrap/>
            <w:vAlign w:val="center"/>
            <w:hideMark/>
          </w:tcPr>
          <w:p w14:paraId="651ADF20"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tcBorders>
              <w:top w:val="nil"/>
              <w:left w:val="nil"/>
              <w:bottom w:val="single" w:sz="4" w:space="0" w:color="auto"/>
              <w:right w:val="single" w:sz="4" w:space="0" w:color="auto"/>
            </w:tcBorders>
            <w:shd w:val="clear" w:color="008080" w:fill="E7E6E6"/>
            <w:noWrap/>
            <w:vAlign w:val="center"/>
            <w:hideMark/>
          </w:tcPr>
          <w:p w14:paraId="52EEABA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tcBorders>
              <w:top w:val="nil"/>
              <w:left w:val="nil"/>
              <w:bottom w:val="single" w:sz="4" w:space="0" w:color="auto"/>
              <w:right w:val="single" w:sz="4" w:space="0" w:color="auto"/>
            </w:tcBorders>
            <w:shd w:val="clear" w:color="008080" w:fill="E7E6E6"/>
            <w:noWrap/>
            <w:vAlign w:val="center"/>
            <w:hideMark/>
          </w:tcPr>
          <w:p w14:paraId="293D495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300" w:type="dxa"/>
            <w:tcBorders>
              <w:top w:val="nil"/>
              <w:left w:val="nil"/>
              <w:bottom w:val="single" w:sz="4" w:space="0" w:color="auto"/>
              <w:right w:val="single" w:sz="4" w:space="0" w:color="auto"/>
            </w:tcBorders>
            <w:shd w:val="clear" w:color="008080" w:fill="E7E6E6"/>
            <w:vAlign w:val="center"/>
            <w:hideMark/>
          </w:tcPr>
          <w:p w14:paraId="2F33769B"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52" w:type="dxa"/>
            <w:gridSpan w:val="2"/>
            <w:tcBorders>
              <w:top w:val="nil"/>
              <w:left w:val="nil"/>
              <w:bottom w:val="single" w:sz="4" w:space="0" w:color="auto"/>
              <w:right w:val="single" w:sz="4" w:space="0" w:color="auto"/>
            </w:tcBorders>
            <w:shd w:val="clear" w:color="008080" w:fill="E7E6E6"/>
            <w:vAlign w:val="center"/>
            <w:hideMark/>
          </w:tcPr>
          <w:p w14:paraId="6459F6A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742" w:type="dxa"/>
            <w:tcBorders>
              <w:top w:val="nil"/>
              <w:left w:val="nil"/>
              <w:bottom w:val="single" w:sz="4" w:space="0" w:color="auto"/>
              <w:right w:val="single" w:sz="4" w:space="0" w:color="auto"/>
            </w:tcBorders>
            <w:shd w:val="clear" w:color="008080" w:fill="E7E6E6"/>
            <w:noWrap/>
            <w:vAlign w:val="center"/>
            <w:hideMark/>
          </w:tcPr>
          <w:p w14:paraId="6A57E5B7"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7C3D0B24" w14:textId="77777777" w:rsidTr="00056FE8">
        <w:trPr>
          <w:trHeight w:val="330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14:paraId="34517282"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37</w:t>
            </w:r>
          </w:p>
        </w:tc>
        <w:tc>
          <w:tcPr>
            <w:tcW w:w="798" w:type="dxa"/>
            <w:tcBorders>
              <w:top w:val="nil"/>
              <w:left w:val="nil"/>
              <w:bottom w:val="single" w:sz="4" w:space="0" w:color="auto"/>
              <w:right w:val="single" w:sz="4" w:space="0" w:color="auto"/>
            </w:tcBorders>
            <w:shd w:val="clear" w:color="auto" w:fill="auto"/>
            <w:vAlign w:val="center"/>
            <w:hideMark/>
          </w:tcPr>
          <w:p w14:paraId="33A2C3D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1941257</w:t>
            </w:r>
          </w:p>
        </w:tc>
        <w:tc>
          <w:tcPr>
            <w:tcW w:w="5245" w:type="dxa"/>
            <w:tcBorders>
              <w:top w:val="nil"/>
              <w:left w:val="nil"/>
              <w:bottom w:val="single" w:sz="4" w:space="0" w:color="auto"/>
              <w:right w:val="single" w:sz="4" w:space="0" w:color="auto"/>
            </w:tcBorders>
            <w:shd w:val="clear" w:color="auto" w:fill="auto"/>
            <w:vAlign w:val="center"/>
            <w:hideMark/>
          </w:tcPr>
          <w:p w14:paraId="0640B893"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MEDIDOR, GONIOMETRO, 0° A 360º, ACRILICO, 14CM, EMBALAGEM 1.0 UNIDADE. Obs.: Material: Acrílico transparente de alta resistência, com boa visibilidade da escala. Escala: Graduada de 0° a 360°, com marcações precisas e legíveis. Comprimento: Aproximadamente 14 cm, adequado para membros superiores e inferiores. Uso: Manual, indicado para avaliação de amplitude de movimento em fisioterapia e reabilitação. Ponteiros/Marcadores: Precisos, garantindo confiabilidade nos resultados. Portabilidade: Leve e fácil de transportar entre consultórios ou clínicas. Segurança: Bordas arredondadas e acabamento liso; material resistente a quedas leves; livre de substâncias tóxicas. Higienização: Fácil, adequada para superfícies em contato com o paciente. Embalagem: Individual resistente, protegendo o equipamento durante transporte. Identificação: Fabricante, modelo, dimensões e instruções de uso/higienização. Garantia: Mínima de 12 meses contra defeitos de fabricação.</w:t>
            </w:r>
          </w:p>
        </w:tc>
        <w:tc>
          <w:tcPr>
            <w:tcW w:w="708" w:type="dxa"/>
            <w:tcBorders>
              <w:top w:val="nil"/>
              <w:left w:val="nil"/>
              <w:bottom w:val="single" w:sz="4" w:space="0" w:color="auto"/>
              <w:right w:val="single" w:sz="4" w:space="0" w:color="auto"/>
            </w:tcBorders>
            <w:shd w:val="clear" w:color="auto" w:fill="auto"/>
            <w:vAlign w:val="center"/>
            <w:hideMark/>
          </w:tcPr>
          <w:p w14:paraId="7BF5973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tcBorders>
              <w:top w:val="nil"/>
              <w:left w:val="nil"/>
              <w:bottom w:val="single" w:sz="4" w:space="0" w:color="auto"/>
              <w:right w:val="single" w:sz="4" w:space="0" w:color="auto"/>
            </w:tcBorders>
            <w:shd w:val="clear" w:color="auto" w:fill="auto"/>
            <w:vAlign w:val="center"/>
            <w:hideMark/>
          </w:tcPr>
          <w:p w14:paraId="17B74BE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tcBorders>
              <w:top w:val="nil"/>
              <w:left w:val="nil"/>
              <w:bottom w:val="single" w:sz="4" w:space="0" w:color="auto"/>
              <w:right w:val="single" w:sz="4" w:space="0" w:color="auto"/>
            </w:tcBorders>
            <w:shd w:val="clear" w:color="auto" w:fill="auto"/>
            <w:vAlign w:val="center"/>
            <w:hideMark/>
          </w:tcPr>
          <w:p w14:paraId="6DE7FA3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tcBorders>
              <w:top w:val="nil"/>
              <w:left w:val="nil"/>
              <w:bottom w:val="single" w:sz="4" w:space="0" w:color="auto"/>
              <w:right w:val="single" w:sz="4" w:space="0" w:color="auto"/>
            </w:tcBorders>
            <w:shd w:val="clear" w:color="auto" w:fill="auto"/>
            <w:vAlign w:val="center"/>
            <w:hideMark/>
          </w:tcPr>
          <w:p w14:paraId="77760DC1"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tcBorders>
              <w:top w:val="nil"/>
              <w:left w:val="nil"/>
              <w:bottom w:val="single" w:sz="4" w:space="0" w:color="auto"/>
              <w:right w:val="single" w:sz="4" w:space="0" w:color="auto"/>
            </w:tcBorders>
            <w:shd w:val="clear" w:color="auto" w:fill="auto"/>
            <w:noWrap/>
            <w:vAlign w:val="center"/>
            <w:hideMark/>
          </w:tcPr>
          <w:p w14:paraId="06FA8AF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300" w:type="dxa"/>
            <w:tcBorders>
              <w:top w:val="nil"/>
              <w:left w:val="nil"/>
              <w:bottom w:val="single" w:sz="4" w:space="0" w:color="auto"/>
              <w:right w:val="single" w:sz="4" w:space="0" w:color="auto"/>
            </w:tcBorders>
            <w:shd w:val="clear" w:color="auto" w:fill="auto"/>
            <w:vAlign w:val="center"/>
            <w:hideMark/>
          </w:tcPr>
          <w:p w14:paraId="54B113B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52" w:type="dxa"/>
            <w:gridSpan w:val="2"/>
            <w:tcBorders>
              <w:top w:val="nil"/>
              <w:left w:val="nil"/>
              <w:bottom w:val="single" w:sz="4" w:space="0" w:color="auto"/>
              <w:right w:val="single" w:sz="4" w:space="0" w:color="auto"/>
            </w:tcBorders>
            <w:shd w:val="clear" w:color="auto" w:fill="auto"/>
            <w:vAlign w:val="center"/>
            <w:hideMark/>
          </w:tcPr>
          <w:p w14:paraId="284D6CD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R$ 53,24</w:t>
            </w:r>
          </w:p>
        </w:tc>
        <w:tc>
          <w:tcPr>
            <w:tcW w:w="1742" w:type="dxa"/>
            <w:tcBorders>
              <w:top w:val="nil"/>
              <w:left w:val="nil"/>
              <w:bottom w:val="single" w:sz="4" w:space="0" w:color="auto"/>
              <w:right w:val="single" w:sz="4" w:space="0" w:color="auto"/>
            </w:tcBorders>
            <w:shd w:val="clear" w:color="auto" w:fill="auto"/>
            <w:noWrap/>
            <w:vAlign w:val="center"/>
            <w:hideMark/>
          </w:tcPr>
          <w:p w14:paraId="3D54E0B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R$ 106,48</w:t>
            </w:r>
          </w:p>
        </w:tc>
      </w:tr>
      <w:tr w:rsidR="00056FE8" w:rsidRPr="00056FE8" w14:paraId="786B171B" w14:textId="77777777" w:rsidTr="00056FE8">
        <w:trPr>
          <w:trHeight w:val="330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14:paraId="4CE1554B"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38</w:t>
            </w:r>
          </w:p>
        </w:tc>
        <w:tc>
          <w:tcPr>
            <w:tcW w:w="798" w:type="dxa"/>
            <w:tcBorders>
              <w:top w:val="nil"/>
              <w:left w:val="nil"/>
              <w:bottom w:val="single" w:sz="4" w:space="0" w:color="auto"/>
              <w:right w:val="single" w:sz="4" w:space="0" w:color="auto"/>
            </w:tcBorders>
            <w:shd w:val="clear" w:color="auto" w:fill="auto"/>
            <w:vAlign w:val="center"/>
            <w:hideMark/>
          </w:tcPr>
          <w:p w14:paraId="7B9209C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1892322</w:t>
            </w:r>
          </w:p>
        </w:tc>
        <w:tc>
          <w:tcPr>
            <w:tcW w:w="5245" w:type="dxa"/>
            <w:tcBorders>
              <w:top w:val="nil"/>
              <w:left w:val="nil"/>
              <w:bottom w:val="single" w:sz="4" w:space="0" w:color="auto"/>
              <w:right w:val="single" w:sz="4" w:space="0" w:color="auto"/>
            </w:tcBorders>
            <w:shd w:val="clear" w:color="auto" w:fill="auto"/>
            <w:vAlign w:val="center"/>
            <w:hideMark/>
          </w:tcPr>
          <w:p w14:paraId="2C8D9725" w14:textId="447CA7B5"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MEDIDOR, GONIOMETRO, ACRILICO, 35CM 360°,</w:t>
            </w:r>
            <w:r w:rsidR="00D94241">
              <w:rPr>
                <w:rFonts w:eastAsia="Times New Roman" w:cs="Times New Roman"/>
                <w:kern w:val="0"/>
                <w:sz w:val="18"/>
                <w:szCs w:val="18"/>
                <w:lang w:eastAsia="pt-BR" w:bidi="ar-SA"/>
              </w:rPr>
              <w:t xml:space="preserve"> </w:t>
            </w:r>
            <w:r w:rsidRPr="00056FE8">
              <w:rPr>
                <w:rFonts w:eastAsia="Times New Roman" w:cs="Times New Roman"/>
                <w:kern w:val="0"/>
                <w:sz w:val="18"/>
                <w:szCs w:val="18"/>
                <w:lang w:eastAsia="pt-BR" w:bidi="ar-SA"/>
              </w:rPr>
              <w:t>GRANDE, PARA AMPLITUDE DE MOVIMENTO, EMBALAGEM 1.0 UNIDADE. Obs.: Material: Acrílico transparente de alta resistência, garantindo durabilidade e visibilidade. Escala: Graduada de 0° a 360°, precisa e legível. Comprimento: Aproximadamente 35 cm, ideal para articulações de maior amplitude. Uso: Manual, indicado para avaliação de amplitude de movimento em fisioterapia e reabilitação. Ponteiros/Marcadores: Estáveis, garantindo resultados confiáveis. Segurança: Bordas arredondadas, acabamento liso, material atóxico. Portabilidade: Leve e de fácil manuseio por profissionais. Higienização: Superfície fácil de limpar. Embalagem: Individual resistente, protegendo o equipamento no transporte. Identificação: Fabricante, modelo, dimensões e instruções de uso/higienização. Garantia: Mínima de 12 meses contra defeitos de fabricação.</w:t>
            </w:r>
          </w:p>
        </w:tc>
        <w:tc>
          <w:tcPr>
            <w:tcW w:w="708" w:type="dxa"/>
            <w:tcBorders>
              <w:top w:val="nil"/>
              <w:left w:val="nil"/>
              <w:bottom w:val="single" w:sz="4" w:space="0" w:color="auto"/>
              <w:right w:val="single" w:sz="4" w:space="0" w:color="auto"/>
            </w:tcBorders>
            <w:shd w:val="clear" w:color="auto" w:fill="auto"/>
            <w:vAlign w:val="center"/>
            <w:hideMark/>
          </w:tcPr>
          <w:p w14:paraId="4EEC327E"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709" w:type="dxa"/>
            <w:tcBorders>
              <w:top w:val="nil"/>
              <w:left w:val="nil"/>
              <w:bottom w:val="single" w:sz="4" w:space="0" w:color="auto"/>
              <w:right w:val="single" w:sz="4" w:space="0" w:color="auto"/>
            </w:tcBorders>
            <w:shd w:val="clear" w:color="auto" w:fill="auto"/>
            <w:vAlign w:val="center"/>
            <w:hideMark/>
          </w:tcPr>
          <w:p w14:paraId="5659F39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tcBorders>
              <w:top w:val="nil"/>
              <w:left w:val="nil"/>
              <w:bottom w:val="single" w:sz="4" w:space="0" w:color="auto"/>
              <w:right w:val="single" w:sz="4" w:space="0" w:color="auto"/>
            </w:tcBorders>
            <w:shd w:val="clear" w:color="auto" w:fill="auto"/>
            <w:vAlign w:val="center"/>
            <w:hideMark/>
          </w:tcPr>
          <w:p w14:paraId="53E4118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tcBorders>
              <w:top w:val="nil"/>
              <w:left w:val="nil"/>
              <w:bottom w:val="single" w:sz="4" w:space="0" w:color="auto"/>
              <w:right w:val="single" w:sz="4" w:space="0" w:color="auto"/>
            </w:tcBorders>
            <w:shd w:val="clear" w:color="auto" w:fill="auto"/>
            <w:vAlign w:val="center"/>
            <w:hideMark/>
          </w:tcPr>
          <w:p w14:paraId="6F8117B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tcBorders>
              <w:top w:val="nil"/>
              <w:left w:val="nil"/>
              <w:bottom w:val="single" w:sz="4" w:space="0" w:color="auto"/>
              <w:right w:val="single" w:sz="4" w:space="0" w:color="auto"/>
            </w:tcBorders>
            <w:shd w:val="clear" w:color="auto" w:fill="auto"/>
            <w:noWrap/>
            <w:vAlign w:val="center"/>
            <w:hideMark/>
          </w:tcPr>
          <w:p w14:paraId="4676F59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300" w:type="dxa"/>
            <w:tcBorders>
              <w:top w:val="nil"/>
              <w:left w:val="nil"/>
              <w:bottom w:val="single" w:sz="4" w:space="0" w:color="auto"/>
              <w:right w:val="single" w:sz="4" w:space="0" w:color="auto"/>
            </w:tcBorders>
            <w:shd w:val="clear" w:color="auto" w:fill="auto"/>
            <w:vAlign w:val="center"/>
            <w:hideMark/>
          </w:tcPr>
          <w:p w14:paraId="5CB840F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EMBALAGEM 1.0 UNIDADE. </w:t>
            </w:r>
          </w:p>
        </w:tc>
        <w:tc>
          <w:tcPr>
            <w:tcW w:w="1352" w:type="dxa"/>
            <w:gridSpan w:val="2"/>
            <w:tcBorders>
              <w:top w:val="nil"/>
              <w:left w:val="nil"/>
              <w:bottom w:val="single" w:sz="4" w:space="0" w:color="auto"/>
              <w:right w:val="single" w:sz="4" w:space="0" w:color="auto"/>
            </w:tcBorders>
            <w:shd w:val="clear" w:color="auto" w:fill="auto"/>
            <w:vAlign w:val="center"/>
            <w:hideMark/>
          </w:tcPr>
          <w:p w14:paraId="23A092B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R$ 56,93</w:t>
            </w:r>
          </w:p>
        </w:tc>
        <w:tc>
          <w:tcPr>
            <w:tcW w:w="1742" w:type="dxa"/>
            <w:tcBorders>
              <w:top w:val="nil"/>
              <w:left w:val="nil"/>
              <w:bottom w:val="single" w:sz="4" w:space="0" w:color="auto"/>
              <w:right w:val="single" w:sz="4" w:space="0" w:color="auto"/>
            </w:tcBorders>
            <w:shd w:val="clear" w:color="auto" w:fill="auto"/>
            <w:noWrap/>
            <w:vAlign w:val="center"/>
            <w:hideMark/>
          </w:tcPr>
          <w:p w14:paraId="6229CB5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R$ 113,86</w:t>
            </w:r>
          </w:p>
        </w:tc>
      </w:tr>
      <w:tr w:rsidR="00056FE8" w:rsidRPr="00056FE8" w14:paraId="4A482368" w14:textId="77777777" w:rsidTr="00056FE8">
        <w:trPr>
          <w:trHeight w:val="315"/>
        </w:trPr>
        <w:tc>
          <w:tcPr>
            <w:tcW w:w="11982" w:type="dxa"/>
            <w:gridSpan w:val="10"/>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3F6257BA"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3039"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3ACC4A3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R$ 220,34</w:t>
            </w:r>
          </w:p>
        </w:tc>
      </w:tr>
    </w:tbl>
    <w:p w14:paraId="3AA02517" w14:textId="77777777" w:rsidR="00056FE8" w:rsidRDefault="00056FE8" w:rsidP="00056FE8">
      <w:pPr>
        <w:tabs>
          <w:tab w:val="left" w:pos="3293"/>
        </w:tabs>
      </w:pPr>
      <w:r>
        <w:tab/>
      </w:r>
    </w:p>
    <w:p w14:paraId="3B38E31C" w14:textId="77777777" w:rsidR="00056FE8" w:rsidRDefault="00056FE8" w:rsidP="00056FE8">
      <w:pPr>
        <w:tabs>
          <w:tab w:val="left" w:pos="3293"/>
        </w:tabs>
      </w:pPr>
    </w:p>
    <w:p w14:paraId="53F19FA4" w14:textId="77777777" w:rsidR="00056FE8" w:rsidRDefault="00056FE8" w:rsidP="00056FE8">
      <w:pPr>
        <w:tabs>
          <w:tab w:val="left" w:pos="3293"/>
        </w:tabs>
      </w:pPr>
    </w:p>
    <w:p w14:paraId="7332BC93" w14:textId="77777777" w:rsidR="00056FE8" w:rsidRDefault="00056FE8" w:rsidP="00056FE8">
      <w:pPr>
        <w:tabs>
          <w:tab w:val="left" w:pos="3293"/>
        </w:tabs>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860"/>
        <w:gridCol w:w="5181"/>
        <w:gridCol w:w="708"/>
        <w:gridCol w:w="709"/>
        <w:gridCol w:w="709"/>
        <w:gridCol w:w="709"/>
        <w:gridCol w:w="1134"/>
        <w:gridCol w:w="1300"/>
        <w:gridCol w:w="44"/>
        <w:gridCol w:w="1318"/>
        <w:gridCol w:w="1590"/>
      </w:tblGrid>
      <w:tr w:rsidR="00056FE8" w:rsidRPr="00056FE8" w14:paraId="3C9AF160" w14:textId="77777777" w:rsidTr="00056FE8">
        <w:trPr>
          <w:trHeight w:val="315"/>
        </w:trPr>
        <w:tc>
          <w:tcPr>
            <w:tcW w:w="14879" w:type="dxa"/>
            <w:gridSpan w:val="12"/>
            <w:shd w:val="clear" w:color="000000" w:fill="E7E6E6"/>
            <w:noWrap/>
            <w:vAlign w:val="center"/>
            <w:hideMark/>
          </w:tcPr>
          <w:p w14:paraId="605BCB81"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GRUPO 17: Equipamentos de avaliação corporal e antropométrica</w:t>
            </w:r>
          </w:p>
        </w:tc>
      </w:tr>
      <w:tr w:rsidR="00056FE8" w:rsidRPr="00056FE8" w14:paraId="286B2468" w14:textId="77777777" w:rsidTr="00056FE8">
        <w:trPr>
          <w:trHeight w:val="570"/>
        </w:trPr>
        <w:tc>
          <w:tcPr>
            <w:tcW w:w="617" w:type="dxa"/>
            <w:shd w:val="clear" w:color="008080" w:fill="E7E6E6"/>
            <w:noWrap/>
            <w:vAlign w:val="center"/>
            <w:hideMark/>
          </w:tcPr>
          <w:p w14:paraId="1F2ABDBA"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Item</w:t>
            </w:r>
          </w:p>
        </w:tc>
        <w:tc>
          <w:tcPr>
            <w:tcW w:w="860" w:type="dxa"/>
            <w:shd w:val="clear" w:color="008080" w:fill="E7E6E6"/>
            <w:noWrap/>
            <w:vAlign w:val="center"/>
            <w:hideMark/>
          </w:tcPr>
          <w:p w14:paraId="45BD57D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Código</w:t>
            </w:r>
          </w:p>
        </w:tc>
        <w:tc>
          <w:tcPr>
            <w:tcW w:w="5181" w:type="dxa"/>
            <w:shd w:val="clear" w:color="008080" w:fill="E7E6E6"/>
            <w:noWrap/>
            <w:vAlign w:val="center"/>
            <w:hideMark/>
          </w:tcPr>
          <w:p w14:paraId="0BDFDA0E"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Descrição</w:t>
            </w:r>
          </w:p>
        </w:tc>
        <w:tc>
          <w:tcPr>
            <w:tcW w:w="708" w:type="dxa"/>
            <w:shd w:val="clear" w:color="008080" w:fill="E7E6E6"/>
            <w:noWrap/>
            <w:vAlign w:val="center"/>
            <w:hideMark/>
          </w:tcPr>
          <w:p w14:paraId="25BD03B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w:t>
            </w:r>
          </w:p>
        </w:tc>
        <w:tc>
          <w:tcPr>
            <w:tcW w:w="709" w:type="dxa"/>
            <w:shd w:val="clear" w:color="008080" w:fill="E7E6E6"/>
            <w:noWrap/>
            <w:vAlign w:val="center"/>
            <w:hideMark/>
          </w:tcPr>
          <w:p w14:paraId="5F45030F"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POLI II</w:t>
            </w:r>
          </w:p>
        </w:tc>
        <w:tc>
          <w:tcPr>
            <w:tcW w:w="709" w:type="dxa"/>
            <w:shd w:val="clear" w:color="008080" w:fill="E7E6E6"/>
            <w:noWrap/>
            <w:vAlign w:val="center"/>
            <w:hideMark/>
          </w:tcPr>
          <w:p w14:paraId="75934664"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II</w:t>
            </w:r>
          </w:p>
        </w:tc>
        <w:tc>
          <w:tcPr>
            <w:tcW w:w="709" w:type="dxa"/>
            <w:shd w:val="clear" w:color="008080" w:fill="E7E6E6"/>
            <w:noWrap/>
            <w:vAlign w:val="center"/>
            <w:hideMark/>
          </w:tcPr>
          <w:p w14:paraId="2E00526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CER IV</w:t>
            </w:r>
          </w:p>
        </w:tc>
        <w:tc>
          <w:tcPr>
            <w:tcW w:w="1134" w:type="dxa"/>
            <w:shd w:val="clear" w:color="008080" w:fill="E7E6E6"/>
            <w:noWrap/>
            <w:vAlign w:val="center"/>
            <w:hideMark/>
          </w:tcPr>
          <w:p w14:paraId="5D661ECB"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 xml:space="preserve">Quantidade </w:t>
            </w:r>
          </w:p>
        </w:tc>
        <w:tc>
          <w:tcPr>
            <w:tcW w:w="1300" w:type="dxa"/>
            <w:shd w:val="clear" w:color="008080" w:fill="E7E6E6"/>
            <w:vAlign w:val="center"/>
            <w:hideMark/>
          </w:tcPr>
          <w:p w14:paraId="31B848B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Unidade De Medida</w:t>
            </w:r>
          </w:p>
        </w:tc>
        <w:tc>
          <w:tcPr>
            <w:tcW w:w="1362" w:type="dxa"/>
            <w:gridSpan w:val="2"/>
            <w:shd w:val="clear" w:color="008080" w:fill="E7E6E6"/>
            <w:vAlign w:val="center"/>
            <w:hideMark/>
          </w:tcPr>
          <w:p w14:paraId="05CB18DC"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unitário</w:t>
            </w:r>
          </w:p>
        </w:tc>
        <w:tc>
          <w:tcPr>
            <w:tcW w:w="1590" w:type="dxa"/>
            <w:shd w:val="clear" w:color="008080" w:fill="E7E6E6"/>
            <w:noWrap/>
            <w:vAlign w:val="center"/>
            <w:hideMark/>
          </w:tcPr>
          <w:p w14:paraId="5B856B1D"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Valor Total</w:t>
            </w:r>
          </w:p>
        </w:tc>
      </w:tr>
      <w:tr w:rsidR="00056FE8" w:rsidRPr="00056FE8" w14:paraId="452BD5F0" w14:textId="77777777" w:rsidTr="00056FE8">
        <w:trPr>
          <w:trHeight w:val="4200"/>
        </w:trPr>
        <w:tc>
          <w:tcPr>
            <w:tcW w:w="617" w:type="dxa"/>
            <w:shd w:val="clear" w:color="auto" w:fill="auto"/>
            <w:noWrap/>
            <w:vAlign w:val="center"/>
            <w:hideMark/>
          </w:tcPr>
          <w:p w14:paraId="316080B3"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39</w:t>
            </w:r>
          </w:p>
        </w:tc>
        <w:tc>
          <w:tcPr>
            <w:tcW w:w="860" w:type="dxa"/>
            <w:shd w:val="clear" w:color="000000" w:fill="FFFFFF"/>
            <w:vAlign w:val="center"/>
            <w:hideMark/>
          </w:tcPr>
          <w:p w14:paraId="5E36217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18034710</w:t>
            </w:r>
          </w:p>
        </w:tc>
        <w:tc>
          <w:tcPr>
            <w:tcW w:w="5181" w:type="dxa"/>
            <w:shd w:val="clear" w:color="000000" w:fill="FFFFFF"/>
            <w:vAlign w:val="center"/>
            <w:hideMark/>
          </w:tcPr>
          <w:p w14:paraId="5DAF25FA"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ADIPOMETRO, PLICOMETRO CIENTIFICO DIGITAL, CHASSIS ALUMINIO, REVESTIMENTO EPOXI, CABO E PONTEIRAS FIXAS, NYLON TECHNYL, CAIXA ABS, PLACA DISPLAY DIGITAL ALIMENTADA POR BATERIA 3V, CAIXA 1.0 UNIDADE. Obs.: Chassis: Alumínio com revestimento epóxi, resistente à corrosão e ao uso frequente. Cabo e Ponteiras: Fixas em nylon </w:t>
            </w:r>
            <w:proofErr w:type="spellStart"/>
            <w:r w:rsidRPr="00056FE8">
              <w:rPr>
                <w:rFonts w:eastAsia="Times New Roman" w:cs="Times New Roman"/>
                <w:kern w:val="0"/>
                <w:sz w:val="18"/>
                <w:szCs w:val="18"/>
                <w:lang w:eastAsia="pt-BR" w:bidi="ar-SA"/>
              </w:rPr>
              <w:t>Technyl</w:t>
            </w:r>
            <w:proofErr w:type="spellEnd"/>
            <w:r w:rsidRPr="00056FE8">
              <w:rPr>
                <w:rFonts w:eastAsia="Times New Roman" w:cs="Times New Roman"/>
                <w:kern w:val="0"/>
                <w:sz w:val="18"/>
                <w:szCs w:val="18"/>
                <w:lang w:eastAsia="pt-BR" w:bidi="ar-SA"/>
              </w:rPr>
              <w:t>, durável e seguro para contato com a pele. Caixa protetora: Em ABS, garantindo transporte seguro do equipamento. Display: Digital, alimentado por bateria 3V, com leitura clara e precisa. Função: Medição de dobras cutâneas para avaliação da composição corporal. Precisão: Científica, adequada para uso clínico e acadêmico. Portabilidade: Dimensões e peso adequados para uso em campo ou clínica. Segurança: Materiais atóxicos e livres de substâncias nocivas; estrutura resistente a quedas leves e impactos do uso diário. Estado do produto: Novo, sem defeitos de fabricação. Embalagem: Individual resistente, protegendo o equipamento durante transporte e armazenamento. Identificação: Fabricante, modelo, número de série e instruções de uso/manutenção. Garantia: Mínima de 12 meses contra defeitos de fabricação.</w:t>
            </w:r>
          </w:p>
        </w:tc>
        <w:tc>
          <w:tcPr>
            <w:tcW w:w="708" w:type="dxa"/>
            <w:shd w:val="clear" w:color="000000" w:fill="FFFFFF"/>
            <w:vAlign w:val="center"/>
            <w:hideMark/>
          </w:tcPr>
          <w:p w14:paraId="2350CDC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000000" w:fill="FFFFFF"/>
            <w:vAlign w:val="center"/>
            <w:hideMark/>
          </w:tcPr>
          <w:p w14:paraId="6DF3ED1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41DC61D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3EA2CCD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134" w:type="dxa"/>
            <w:shd w:val="clear" w:color="auto" w:fill="auto"/>
            <w:noWrap/>
            <w:vAlign w:val="center"/>
            <w:hideMark/>
          </w:tcPr>
          <w:p w14:paraId="0698925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300" w:type="dxa"/>
            <w:shd w:val="clear" w:color="auto" w:fill="auto"/>
            <w:vAlign w:val="center"/>
            <w:hideMark/>
          </w:tcPr>
          <w:p w14:paraId="26321B3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CAIXA 1.0 UNIDADE. </w:t>
            </w:r>
          </w:p>
        </w:tc>
        <w:tc>
          <w:tcPr>
            <w:tcW w:w="1362" w:type="dxa"/>
            <w:gridSpan w:val="2"/>
            <w:shd w:val="clear" w:color="auto" w:fill="auto"/>
            <w:vAlign w:val="center"/>
            <w:hideMark/>
          </w:tcPr>
          <w:p w14:paraId="6B4A2AF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R$ 976,80</w:t>
            </w:r>
          </w:p>
        </w:tc>
        <w:tc>
          <w:tcPr>
            <w:tcW w:w="1590" w:type="dxa"/>
            <w:shd w:val="clear" w:color="auto" w:fill="auto"/>
            <w:noWrap/>
            <w:vAlign w:val="center"/>
            <w:hideMark/>
          </w:tcPr>
          <w:p w14:paraId="175F7C2F"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R$ 1.953,60</w:t>
            </w:r>
          </w:p>
        </w:tc>
      </w:tr>
      <w:tr w:rsidR="00056FE8" w:rsidRPr="00056FE8" w14:paraId="4D252F47" w14:textId="77777777" w:rsidTr="00056FE8">
        <w:trPr>
          <w:trHeight w:val="3900"/>
        </w:trPr>
        <w:tc>
          <w:tcPr>
            <w:tcW w:w="617" w:type="dxa"/>
            <w:shd w:val="clear" w:color="auto" w:fill="auto"/>
            <w:noWrap/>
            <w:vAlign w:val="center"/>
            <w:hideMark/>
          </w:tcPr>
          <w:p w14:paraId="3DBB413D"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33</w:t>
            </w:r>
          </w:p>
        </w:tc>
        <w:tc>
          <w:tcPr>
            <w:tcW w:w="860" w:type="dxa"/>
            <w:shd w:val="clear" w:color="auto" w:fill="auto"/>
            <w:vAlign w:val="center"/>
            <w:hideMark/>
          </w:tcPr>
          <w:p w14:paraId="53C28DF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1582540</w:t>
            </w:r>
          </w:p>
        </w:tc>
        <w:tc>
          <w:tcPr>
            <w:tcW w:w="5181" w:type="dxa"/>
            <w:shd w:val="clear" w:color="auto" w:fill="auto"/>
            <w:vAlign w:val="center"/>
            <w:hideMark/>
          </w:tcPr>
          <w:p w14:paraId="69CCF72C"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BALANCA, ELETRONICA, CAPACIDADE DE ATE 500 KG, PRECISAO 100 G, PLATAFORMA DIMENSOES MINIMAS 80 CM X 80 CM, DISPLAY DIGITAL, TENSAO DE 220V, EMBALAGEM 1.0 UNIDADE. Obs.: Estrutura: Plataforma em aço carbono ou inoxidável, com tratamento anticorrosivo, resistente ao uso intenso. Plataforma: Antiderrapante, dimensões mínimas de 80 x 80 cm. Capacidade: Máxima de 500 kg; precisão mínima de 100 g. Display: Digital, fácil leitura (LCD ou LED), posicionado para operador e usuário. Funções: Tara, zero automático, desligamento automático e indicação de sobrecarga. Alimentação: 220V (pode ser bivolt automático ou com chave seletora). Certificação: Conformidade com normas de segurança elétrica vigentes (INMETRO ou equivalente). Operação: Botões intuitivos e resistentes; manual em português. Embalagem: Individual resistente, protegendo contra impactos no transporte. Identificação: Fabricante, modelo, número de série e características técnicas. Garantia: Mínima de 12 meses contra defeitos de fabricação.</w:t>
            </w:r>
          </w:p>
        </w:tc>
        <w:tc>
          <w:tcPr>
            <w:tcW w:w="708" w:type="dxa"/>
            <w:shd w:val="clear" w:color="auto" w:fill="auto"/>
            <w:vAlign w:val="center"/>
            <w:hideMark/>
          </w:tcPr>
          <w:p w14:paraId="773346E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auto" w:fill="auto"/>
            <w:vAlign w:val="center"/>
            <w:hideMark/>
          </w:tcPr>
          <w:p w14:paraId="0533BF5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2D3F77A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76DDBA0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1134" w:type="dxa"/>
            <w:shd w:val="clear" w:color="auto" w:fill="auto"/>
            <w:noWrap/>
            <w:vAlign w:val="center"/>
            <w:hideMark/>
          </w:tcPr>
          <w:p w14:paraId="33366427"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1300" w:type="dxa"/>
            <w:shd w:val="clear" w:color="auto" w:fill="auto"/>
            <w:vAlign w:val="center"/>
            <w:hideMark/>
          </w:tcPr>
          <w:p w14:paraId="48ACFC4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EMBALAGEM 1.0 UNIDADE.</w:t>
            </w:r>
          </w:p>
        </w:tc>
        <w:tc>
          <w:tcPr>
            <w:tcW w:w="1362" w:type="dxa"/>
            <w:gridSpan w:val="2"/>
            <w:shd w:val="clear" w:color="auto" w:fill="auto"/>
            <w:vAlign w:val="center"/>
            <w:hideMark/>
          </w:tcPr>
          <w:p w14:paraId="2F569D3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R$ 3.016,06</w:t>
            </w:r>
          </w:p>
        </w:tc>
        <w:tc>
          <w:tcPr>
            <w:tcW w:w="1590" w:type="dxa"/>
            <w:shd w:val="clear" w:color="auto" w:fill="auto"/>
            <w:noWrap/>
            <w:vAlign w:val="center"/>
            <w:hideMark/>
          </w:tcPr>
          <w:p w14:paraId="28D9F8A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R$ 3.016,06</w:t>
            </w:r>
          </w:p>
        </w:tc>
      </w:tr>
      <w:tr w:rsidR="00056FE8" w:rsidRPr="00056FE8" w14:paraId="23BBDF2E" w14:textId="77777777" w:rsidTr="00056FE8">
        <w:trPr>
          <w:trHeight w:val="4800"/>
        </w:trPr>
        <w:tc>
          <w:tcPr>
            <w:tcW w:w="617" w:type="dxa"/>
            <w:shd w:val="clear" w:color="auto" w:fill="auto"/>
            <w:noWrap/>
            <w:vAlign w:val="center"/>
            <w:hideMark/>
          </w:tcPr>
          <w:p w14:paraId="2693A65D"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t>46</w:t>
            </w:r>
          </w:p>
        </w:tc>
        <w:tc>
          <w:tcPr>
            <w:tcW w:w="860" w:type="dxa"/>
            <w:shd w:val="clear" w:color="000000" w:fill="FFFFFF"/>
            <w:vAlign w:val="center"/>
            <w:hideMark/>
          </w:tcPr>
          <w:p w14:paraId="09620306"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353132</w:t>
            </w:r>
          </w:p>
        </w:tc>
        <w:tc>
          <w:tcPr>
            <w:tcW w:w="5181" w:type="dxa"/>
            <w:shd w:val="clear" w:color="000000" w:fill="FFFFFF"/>
            <w:vAlign w:val="center"/>
            <w:hideMark/>
          </w:tcPr>
          <w:p w14:paraId="101AAA5D"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BALANCA, BIOIMPEDANCIA, PARA ANALISAR A COMPOSICAO CORPORAL POR MEIO DA RESISTENCIA TOTAL DO CORPO A PASSAGEM DE UMA CORRENTE ELETRICA, EMBALAGEM 1.0 UNIDADE. Obs.: Estrutura: Plataforma resistente, com superfície antiderrapante, projetada para suportar até 180 kg. Funcionalidade: Analisa a composição corporal por meio da bioimpedância elétrica, fornecendo parâmetros como percentual de gordura, massa muscular, massa magra, água corporal, entre outros indicadores. Sensores: Possui 8 eletrodos/pontos de contato para maior precisão na leitura corporal. Operação: Digital, com conectividade sem fio (Bluetooth) compatível com sistemas iOS e Android, permitindo sincronização de dados em aplicativos de monitoramento de saúde. Alimentação: Bateria recarregável de longa duração, com carregador incluso. Leitura: Display digital de alta visibilidade, com informações claras e de fácil interpretação. Embalagem: Unidade individual resistente, protegendo o equipamento durante transporte. Manual: Instruções em português, com orientações de uso, calibração, sincronização com aplicativos e cuidados de manutenção. Registro: Registro obrigatório na ANVISA, conforme normas vigentes para equipamentos de avaliação corporal. Garantia: Garantia mínima de 12 meses contra defeitos de fabricação.</w:t>
            </w:r>
          </w:p>
        </w:tc>
        <w:tc>
          <w:tcPr>
            <w:tcW w:w="708" w:type="dxa"/>
            <w:shd w:val="clear" w:color="000000" w:fill="FFFFFF"/>
            <w:vAlign w:val="center"/>
            <w:hideMark/>
          </w:tcPr>
          <w:p w14:paraId="6A067990"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w:t>
            </w:r>
          </w:p>
        </w:tc>
        <w:tc>
          <w:tcPr>
            <w:tcW w:w="709" w:type="dxa"/>
            <w:shd w:val="clear" w:color="000000" w:fill="FFFFFF"/>
            <w:vAlign w:val="center"/>
            <w:hideMark/>
          </w:tcPr>
          <w:p w14:paraId="157289F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66239DD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000000" w:fill="FFFFFF"/>
            <w:vAlign w:val="center"/>
            <w:hideMark/>
          </w:tcPr>
          <w:p w14:paraId="7F6B74D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2</w:t>
            </w:r>
          </w:p>
        </w:tc>
        <w:tc>
          <w:tcPr>
            <w:tcW w:w="1134" w:type="dxa"/>
            <w:shd w:val="clear" w:color="auto" w:fill="auto"/>
            <w:noWrap/>
            <w:vAlign w:val="center"/>
            <w:hideMark/>
          </w:tcPr>
          <w:p w14:paraId="586EEC65"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1300" w:type="dxa"/>
            <w:shd w:val="clear" w:color="auto" w:fill="auto"/>
            <w:vAlign w:val="center"/>
            <w:hideMark/>
          </w:tcPr>
          <w:p w14:paraId="326FBBD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EMBALAGEM 1.0 UNIDADE.</w:t>
            </w:r>
          </w:p>
        </w:tc>
        <w:tc>
          <w:tcPr>
            <w:tcW w:w="1362" w:type="dxa"/>
            <w:gridSpan w:val="2"/>
            <w:shd w:val="clear" w:color="auto" w:fill="auto"/>
            <w:vAlign w:val="center"/>
            <w:hideMark/>
          </w:tcPr>
          <w:p w14:paraId="03858564"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R$ 1.716,44</w:t>
            </w:r>
          </w:p>
        </w:tc>
        <w:tc>
          <w:tcPr>
            <w:tcW w:w="1590" w:type="dxa"/>
            <w:shd w:val="clear" w:color="auto" w:fill="auto"/>
            <w:noWrap/>
            <w:vAlign w:val="center"/>
            <w:hideMark/>
          </w:tcPr>
          <w:p w14:paraId="345B0AD8"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R$ 5.149,32</w:t>
            </w:r>
          </w:p>
        </w:tc>
      </w:tr>
      <w:tr w:rsidR="00056FE8" w:rsidRPr="00056FE8" w14:paraId="3DBA834B" w14:textId="77777777" w:rsidTr="00056FE8">
        <w:trPr>
          <w:trHeight w:val="3900"/>
        </w:trPr>
        <w:tc>
          <w:tcPr>
            <w:tcW w:w="617" w:type="dxa"/>
            <w:shd w:val="clear" w:color="auto" w:fill="auto"/>
            <w:noWrap/>
            <w:vAlign w:val="center"/>
            <w:hideMark/>
          </w:tcPr>
          <w:p w14:paraId="796DB1F6" w14:textId="77777777" w:rsidR="00056FE8" w:rsidRPr="00056FE8" w:rsidRDefault="00056FE8" w:rsidP="00056FE8">
            <w:pPr>
              <w:widowControl/>
              <w:suppressAutoHyphens w:val="0"/>
              <w:jc w:val="center"/>
              <w:rPr>
                <w:rFonts w:eastAsia="Times New Roman" w:cs="Times New Roman"/>
                <w:color w:val="000000"/>
                <w:kern w:val="0"/>
                <w:sz w:val="18"/>
                <w:szCs w:val="18"/>
                <w:lang w:eastAsia="pt-BR" w:bidi="ar-SA"/>
              </w:rPr>
            </w:pPr>
            <w:r w:rsidRPr="00056FE8">
              <w:rPr>
                <w:rFonts w:eastAsia="Times New Roman" w:cs="Times New Roman"/>
                <w:color w:val="000000"/>
                <w:kern w:val="0"/>
                <w:sz w:val="18"/>
                <w:szCs w:val="18"/>
                <w:lang w:eastAsia="pt-BR" w:bidi="ar-SA"/>
              </w:rPr>
              <w:lastRenderedPageBreak/>
              <w:t>24</w:t>
            </w:r>
          </w:p>
        </w:tc>
        <w:tc>
          <w:tcPr>
            <w:tcW w:w="860" w:type="dxa"/>
            <w:shd w:val="clear" w:color="auto" w:fill="auto"/>
            <w:vAlign w:val="center"/>
            <w:hideMark/>
          </w:tcPr>
          <w:p w14:paraId="00512ACC"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1803156</w:t>
            </w:r>
          </w:p>
        </w:tc>
        <w:tc>
          <w:tcPr>
            <w:tcW w:w="5181" w:type="dxa"/>
            <w:shd w:val="clear" w:color="auto" w:fill="auto"/>
            <w:vAlign w:val="center"/>
            <w:hideMark/>
          </w:tcPr>
          <w:p w14:paraId="44E39479" w14:textId="77777777" w:rsidR="00056FE8" w:rsidRPr="00056FE8" w:rsidRDefault="00056FE8" w:rsidP="00056FE8">
            <w:pPr>
              <w:widowControl/>
              <w:suppressAutoHyphens w:val="0"/>
              <w:jc w:val="both"/>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DINAMOMETRO, DIGITAL DE MAO, CAPACIDADE MAXIMA 90KG/198LB, DIVISAO 0.1KG/0.2LB, ALIMENTACAO 2 X 1.5V BATERIAS AAA, CAIXA 1.0 UNIDADE. Obs.: Estrutura: Resistente e ergonômica, adequada para uso manual frequente; acabamento em material durável e leve. Visor: LCD digital de fácil leitura, permitindo visualização clara dos resultados. Capacidade e Precisão: Capacidade máxima de 90 kg (198 </w:t>
            </w:r>
            <w:proofErr w:type="spellStart"/>
            <w:r w:rsidRPr="00056FE8">
              <w:rPr>
                <w:rFonts w:eastAsia="Times New Roman" w:cs="Times New Roman"/>
                <w:kern w:val="0"/>
                <w:sz w:val="18"/>
                <w:szCs w:val="18"/>
                <w:lang w:eastAsia="pt-BR" w:bidi="ar-SA"/>
              </w:rPr>
              <w:t>lb</w:t>
            </w:r>
            <w:proofErr w:type="spellEnd"/>
            <w:r w:rsidRPr="00056FE8">
              <w:rPr>
                <w:rFonts w:eastAsia="Times New Roman" w:cs="Times New Roman"/>
                <w:kern w:val="0"/>
                <w:sz w:val="18"/>
                <w:szCs w:val="18"/>
                <w:lang w:eastAsia="pt-BR" w:bidi="ar-SA"/>
              </w:rPr>
              <w:t xml:space="preserve">); divisão mínima de 0,1 kg (0,2 </w:t>
            </w:r>
            <w:proofErr w:type="spellStart"/>
            <w:r w:rsidRPr="00056FE8">
              <w:rPr>
                <w:rFonts w:eastAsia="Times New Roman" w:cs="Times New Roman"/>
                <w:kern w:val="0"/>
                <w:sz w:val="18"/>
                <w:szCs w:val="18"/>
                <w:lang w:eastAsia="pt-BR" w:bidi="ar-SA"/>
              </w:rPr>
              <w:t>lb</w:t>
            </w:r>
            <w:proofErr w:type="spellEnd"/>
            <w:r w:rsidRPr="00056FE8">
              <w:rPr>
                <w:rFonts w:eastAsia="Times New Roman" w:cs="Times New Roman"/>
                <w:kern w:val="0"/>
                <w:sz w:val="18"/>
                <w:szCs w:val="18"/>
                <w:lang w:eastAsia="pt-BR" w:bidi="ar-SA"/>
              </w:rPr>
              <w:t>); medições rápidas e precisas para avaliação fisioterapêutica e clínica. Alimentação: 2 baterias AAA (1,5 V), de fácil reposição; sistema que evita superaquecimento ou falhas durante o uso. Segurança e Conforto: Bordas arredondadas e superfície segura ao manuseio; design ergonômico para conforto do usuário. Operação: Simples, com botões intuitivos; possibilidade de calibração, se necessário. Embalagem: Caixa protetora individual, garantindo proteção contra impactos durante transporte. Identificação: Etiqueta com dados do fabricante e manual de instruções em português. Garantia: Garantia mínima de 12 (doze) meses contra defeitos de fabricação.</w:t>
            </w:r>
          </w:p>
        </w:tc>
        <w:tc>
          <w:tcPr>
            <w:tcW w:w="708" w:type="dxa"/>
            <w:shd w:val="clear" w:color="auto" w:fill="auto"/>
            <w:vAlign w:val="center"/>
            <w:hideMark/>
          </w:tcPr>
          <w:p w14:paraId="69C3C0E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4</w:t>
            </w:r>
          </w:p>
        </w:tc>
        <w:tc>
          <w:tcPr>
            <w:tcW w:w="709" w:type="dxa"/>
            <w:shd w:val="clear" w:color="auto" w:fill="auto"/>
            <w:vAlign w:val="center"/>
            <w:hideMark/>
          </w:tcPr>
          <w:p w14:paraId="15CCF33B"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729BDB93"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0</w:t>
            </w:r>
          </w:p>
        </w:tc>
        <w:tc>
          <w:tcPr>
            <w:tcW w:w="709" w:type="dxa"/>
            <w:shd w:val="clear" w:color="auto" w:fill="auto"/>
            <w:vAlign w:val="center"/>
            <w:hideMark/>
          </w:tcPr>
          <w:p w14:paraId="604378A2"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3</w:t>
            </w:r>
          </w:p>
        </w:tc>
        <w:tc>
          <w:tcPr>
            <w:tcW w:w="1134" w:type="dxa"/>
            <w:shd w:val="clear" w:color="auto" w:fill="auto"/>
            <w:noWrap/>
            <w:vAlign w:val="center"/>
            <w:hideMark/>
          </w:tcPr>
          <w:p w14:paraId="1777BDC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7</w:t>
            </w:r>
          </w:p>
        </w:tc>
        <w:tc>
          <w:tcPr>
            <w:tcW w:w="1300" w:type="dxa"/>
            <w:shd w:val="clear" w:color="auto" w:fill="auto"/>
            <w:vAlign w:val="center"/>
            <w:hideMark/>
          </w:tcPr>
          <w:p w14:paraId="67B8A72D"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 xml:space="preserve">CAIXA 1.0 UNIDADE. </w:t>
            </w:r>
          </w:p>
        </w:tc>
        <w:tc>
          <w:tcPr>
            <w:tcW w:w="1362" w:type="dxa"/>
            <w:gridSpan w:val="2"/>
            <w:shd w:val="clear" w:color="auto" w:fill="auto"/>
            <w:vAlign w:val="center"/>
            <w:hideMark/>
          </w:tcPr>
          <w:p w14:paraId="31F25D6A"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R$ 335,32</w:t>
            </w:r>
          </w:p>
        </w:tc>
        <w:tc>
          <w:tcPr>
            <w:tcW w:w="1590" w:type="dxa"/>
            <w:shd w:val="clear" w:color="auto" w:fill="auto"/>
            <w:noWrap/>
            <w:vAlign w:val="center"/>
            <w:hideMark/>
          </w:tcPr>
          <w:p w14:paraId="39F66CD9" w14:textId="77777777" w:rsidR="00056FE8" w:rsidRPr="00056FE8" w:rsidRDefault="00056FE8" w:rsidP="00056FE8">
            <w:pPr>
              <w:widowControl/>
              <w:suppressAutoHyphens w:val="0"/>
              <w:jc w:val="center"/>
              <w:rPr>
                <w:rFonts w:eastAsia="Times New Roman" w:cs="Times New Roman"/>
                <w:kern w:val="0"/>
                <w:sz w:val="18"/>
                <w:szCs w:val="18"/>
                <w:lang w:eastAsia="pt-BR" w:bidi="ar-SA"/>
              </w:rPr>
            </w:pPr>
            <w:r w:rsidRPr="00056FE8">
              <w:rPr>
                <w:rFonts w:eastAsia="Times New Roman" w:cs="Times New Roman"/>
                <w:kern w:val="0"/>
                <w:sz w:val="18"/>
                <w:szCs w:val="18"/>
                <w:lang w:eastAsia="pt-BR" w:bidi="ar-SA"/>
              </w:rPr>
              <w:t>R$ 2.347,24</w:t>
            </w:r>
          </w:p>
        </w:tc>
      </w:tr>
      <w:tr w:rsidR="00056FE8" w:rsidRPr="00056FE8" w14:paraId="5A6AE1B2" w14:textId="77777777" w:rsidTr="00056FE8">
        <w:trPr>
          <w:trHeight w:val="315"/>
        </w:trPr>
        <w:tc>
          <w:tcPr>
            <w:tcW w:w="11971" w:type="dxa"/>
            <w:gridSpan w:val="10"/>
            <w:shd w:val="clear" w:color="000000" w:fill="E7E6E6"/>
            <w:noWrap/>
            <w:vAlign w:val="center"/>
            <w:hideMark/>
          </w:tcPr>
          <w:p w14:paraId="374BB282" w14:textId="77777777" w:rsidR="00056FE8" w:rsidRPr="00056FE8" w:rsidRDefault="00056FE8" w:rsidP="00056FE8">
            <w:pPr>
              <w:widowControl/>
              <w:suppressAutoHyphens w:val="0"/>
              <w:jc w:val="center"/>
              <w:rPr>
                <w:rFonts w:eastAsia="Times New Roman" w:cs="Times New Roman"/>
                <w:b/>
                <w:bCs/>
                <w:color w:val="000000"/>
                <w:kern w:val="0"/>
                <w:sz w:val="18"/>
                <w:szCs w:val="18"/>
                <w:lang w:eastAsia="pt-BR" w:bidi="ar-SA"/>
              </w:rPr>
            </w:pPr>
            <w:r w:rsidRPr="00056FE8">
              <w:rPr>
                <w:rFonts w:eastAsia="Times New Roman" w:cs="Times New Roman"/>
                <w:b/>
                <w:bCs/>
                <w:color w:val="000000"/>
                <w:kern w:val="0"/>
                <w:sz w:val="18"/>
                <w:szCs w:val="18"/>
                <w:lang w:eastAsia="pt-BR" w:bidi="ar-SA"/>
              </w:rPr>
              <w:t xml:space="preserve">Valor total estimado </w:t>
            </w:r>
          </w:p>
        </w:tc>
        <w:tc>
          <w:tcPr>
            <w:tcW w:w="2908" w:type="dxa"/>
            <w:gridSpan w:val="2"/>
            <w:shd w:val="clear" w:color="000000" w:fill="E7E6E6"/>
            <w:noWrap/>
            <w:vAlign w:val="center"/>
            <w:hideMark/>
          </w:tcPr>
          <w:p w14:paraId="6E0BEC08" w14:textId="77777777" w:rsidR="00056FE8" w:rsidRPr="00056FE8" w:rsidRDefault="00056FE8" w:rsidP="00056FE8">
            <w:pPr>
              <w:widowControl/>
              <w:suppressAutoHyphens w:val="0"/>
              <w:jc w:val="center"/>
              <w:rPr>
                <w:rFonts w:eastAsia="Times New Roman" w:cs="Times New Roman"/>
                <w:b/>
                <w:bCs/>
                <w:kern w:val="0"/>
                <w:sz w:val="18"/>
                <w:szCs w:val="18"/>
                <w:lang w:eastAsia="pt-BR" w:bidi="ar-SA"/>
              </w:rPr>
            </w:pPr>
            <w:r w:rsidRPr="00056FE8">
              <w:rPr>
                <w:rFonts w:eastAsia="Times New Roman" w:cs="Times New Roman"/>
                <w:b/>
                <w:bCs/>
                <w:kern w:val="0"/>
                <w:sz w:val="18"/>
                <w:szCs w:val="18"/>
                <w:lang w:eastAsia="pt-BR" w:bidi="ar-SA"/>
              </w:rPr>
              <w:t>R$ 12.466,22</w:t>
            </w:r>
          </w:p>
        </w:tc>
      </w:tr>
    </w:tbl>
    <w:p w14:paraId="0B58AF9B" w14:textId="5E3DE5FC" w:rsidR="00056FE8" w:rsidRPr="00056FE8" w:rsidRDefault="00056FE8" w:rsidP="00056FE8">
      <w:pPr>
        <w:tabs>
          <w:tab w:val="left" w:pos="3293"/>
        </w:tabs>
        <w:sectPr w:rsidR="00056FE8" w:rsidRPr="00056FE8" w:rsidSect="00E44423">
          <w:pgSz w:w="16838" w:h="11906" w:orient="landscape"/>
          <w:pgMar w:top="1701" w:right="1701" w:bottom="1276" w:left="1418" w:header="0" w:footer="0" w:gutter="0"/>
          <w:cols w:space="708"/>
          <w:docGrid w:linePitch="360"/>
        </w:sectPr>
      </w:pPr>
    </w:p>
    <w:p w14:paraId="64F13D79" w14:textId="7F839D67" w:rsidR="0037188C" w:rsidRPr="007F0D01" w:rsidRDefault="0037188C" w:rsidP="00330A16">
      <w:pPr>
        <w:spacing w:before="240" w:after="240" w:line="360" w:lineRule="auto"/>
      </w:pPr>
    </w:p>
    <w:sectPr w:rsidR="0037188C" w:rsidRPr="007F0D01" w:rsidSect="00B3280B">
      <w:headerReference w:type="default" r:id="rId10"/>
      <w:footerReference w:type="default" r:id="rId11"/>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330E" w14:textId="77777777" w:rsidR="00BE163F" w:rsidRDefault="00BE163F">
      <w:r>
        <w:separator/>
      </w:r>
    </w:p>
  </w:endnote>
  <w:endnote w:type="continuationSeparator" w:id="0">
    <w:p w14:paraId="488B406C" w14:textId="77777777" w:rsidR="00BE163F" w:rsidRDefault="00BE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C1C8E" w14:textId="77777777" w:rsidR="002763E1" w:rsidRPr="000437B6" w:rsidRDefault="002763E1" w:rsidP="00627E0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9264" behindDoc="1" locked="0" layoutInCell="1" allowOverlap="1" wp14:anchorId="0602071A" wp14:editId="16D72220">
          <wp:simplePos x="0" y="0"/>
          <wp:positionH relativeFrom="column">
            <wp:posOffset>-899160</wp:posOffset>
          </wp:positionH>
          <wp:positionV relativeFrom="paragraph">
            <wp:posOffset>-633730</wp:posOffset>
          </wp:positionV>
          <wp:extent cx="7324725" cy="783590"/>
          <wp:effectExtent l="0" t="0" r="9525" b="0"/>
          <wp:wrapNone/>
          <wp:docPr id="777847657" name="Imagem 77784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2763E1" w:rsidRPr="000437B6" w:rsidRDefault="002763E1"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A3648" w14:textId="77777777" w:rsidR="00BE163F" w:rsidRDefault="00BE163F">
      <w:r>
        <w:separator/>
      </w:r>
    </w:p>
  </w:footnote>
  <w:footnote w:type="continuationSeparator" w:id="0">
    <w:p w14:paraId="110B41D2" w14:textId="77777777" w:rsidR="00BE163F" w:rsidRDefault="00BE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FB1" w14:textId="77777777" w:rsidR="002763E1" w:rsidRDefault="002763E1" w:rsidP="0082697E">
    <w:pPr>
      <w:pStyle w:val="Cabealho"/>
      <w:rPr>
        <w:rFonts w:cs="Times New Roman"/>
        <w:sz w:val="32"/>
        <w:szCs w:val="32"/>
      </w:rPr>
    </w:pPr>
    <w:r>
      <w:rPr>
        <w:rFonts w:cs="Times New Roman"/>
        <w:sz w:val="32"/>
        <w:szCs w:val="32"/>
      </w:rPr>
      <w:t xml:space="preserve">  </w:t>
    </w:r>
  </w:p>
  <w:p w14:paraId="630FC3C7" w14:textId="77777777" w:rsidR="002763E1" w:rsidRPr="00AD638A" w:rsidRDefault="002763E1"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65E6B471" wp14:editId="5EA54983">
          <wp:extent cx="3409950" cy="832286"/>
          <wp:effectExtent l="0" t="0" r="0" b="6350"/>
          <wp:docPr id="1245342572" name="Imagem 1245342572"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2763E1" w:rsidRDefault="002763E1" w:rsidP="0082697E">
    <w:pPr>
      <w:pStyle w:val="Cabealho"/>
      <w:rPr>
        <w:rFonts w:cs="Times New Roman"/>
        <w:sz w:val="32"/>
        <w:szCs w:val="32"/>
      </w:rPr>
    </w:pPr>
    <w:r>
      <w:rPr>
        <w:rFonts w:cs="Times New Roman"/>
        <w:sz w:val="32"/>
        <w:szCs w:val="32"/>
      </w:rPr>
      <w:t xml:space="preserve">  </w:t>
    </w:r>
  </w:p>
  <w:p w14:paraId="70A76DBC" w14:textId="298B90F9" w:rsidR="002763E1" w:rsidRPr="00AD638A" w:rsidRDefault="002763E1"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5"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7"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8"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9"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2"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3"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462849"/>
    <w:multiLevelType w:val="hybridMultilevel"/>
    <w:tmpl w:val="801C55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7"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8"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72469136">
    <w:abstractNumId w:val="0"/>
  </w:num>
  <w:num w:numId="2" w16cid:durableId="1928268387">
    <w:abstractNumId w:val="2"/>
  </w:num>
  <w:num w:numId="3" w16cid:durableId="14963027">
    <w:abstractNumId w:val="3"/>
  </w:num>
  <w:num w:numId="4" w16cid:durableId="831720022">
    <w:abstractNumId w:val="1"/>
  </w:num>
  <w:num w:numId="5" w16cid:durableId="1966884889">
    <w:abstractNumId w:val="20"/>
    <w:lvlOverride w:ilvl="0">
      <w:startOverride w:val="1"/>
    </w:lvlOverride>
  </w:num>
  <w:num w:numId="6" w16cid:durableId="1138914745">
    <w:abstractNumId w:val="21"/>
  </w:num>
  <w:num w:numId="7" w16cid:durableId="1602451628">
    <w:abstractNumId w:val="18"/>
  </w:num>
  <w:num w:numId="8" w16cid:durableId="1511480678">
    <w:abstractNumId w:val="17"/>
  </w:num>
  <w:num w:numId="9" w16cid:durableId="1834908597">
    <w:abstractNumId w:val="14"/>
  </w:num>
  <w:num w:numId="10" w16cid:durableId="771975101">
    <w:abstractNumId w:val="22"/>
  </w:num>
  <w:num w:numId="11" w16cid:durableId="106703750">
    <w:abstractNumId w:val="7"/>
  </w:num>
  <w:num w:numId="12" w16cid:durableId="90203192">
    <w:abstractNumId w:val="29"/>
  </w:num>
  <w:num w:numId="13" w16cid:durableId="536088632">
    <w:abstractNumId w:val="5"/>
  </w:num>
  <w:num w:numId="14" w16cid:durableId="2043436019">
    <w:abstractNumId w:val="23"/>
  </w:num>
  <w:num w:numId="15" w16cid:durableId="1895578566">
    <w:abstractNumId w:val="9"/>
  </w:num>
  <w:num w:numId="16" w16cid:durableId="302737670">
    <w:abstractNumId w:val="28"/>
  </w:num>
  <w:num w:numId="17" w16cid:durableId="651910874">
    <w:abstractNumId w:val="26"/>
  </w:num>
  <w:num w:numId="18" w16cid:durableId="422799790">
    <w:abstractNumId w:val="8"/>
  </w:num>
  <w:num w:numId="19" w16cid:durableId="1096710650">
    <w:abstractNumId w:val="27"/>
  </w:num>
  <w:num w:numId="20" w16cid:durableId="1621300424">
    <w:abstractNumId w:val="16"/>
  </w:num>
  <w:num w:numId="21" w16cid:durableId="161245163">
    <w:abstractNumId w:val="24"/>
  </w:num>
  <w:num w:numId="22" w16cid:durableId="1338267046">
    <w:abstractNumId w:val="19"/>
  </w:num>
  <w:num w:numId="23" w16cid:durableId="171336499">
    <w:abstractNumId w:val="15"/>
  </w:num>
  <w:num w:numId="24" w16cid:durableId="1103916573">
    <w:abstractNumId w:val="10"/>
  </w:num>
  <w:num w:numId="25" w16cid:durableId="2122650963">
    <w:abstractNumId w:val="4"/>
  </w:num>
  <w:num w:numId="26" w16cid:durableId="743648887">
    <w:abstractNumId w:val="6"/>
  </w:num>
  <w:num w:numId="27" w16cid:durableId="1801024326">
    <w:abstractNumId w:val="12"/>
  </w:num>
  <w:num w:numId="28" w16cid:durableId="351080231">
    <w:abstractNumId w:val="11"/>
  </w:num>
  <w:num w:numId="29" w16cid:durableId="1346789165">
    <w:abstractNumId w:val="13"/>
  </w:num>
  <w:num w:numId="30" w16cid:durableId="11768492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C59"/>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541"/>
    <w:rsid w:val="00017DF3"/>
    <w:rsid w:val="0002039B"/>
    <w:rsid w:val="0002073F"/>
    <w:rsid w:val="00021B54"/>
    <w:rsid w:val="00021B55"/>
    <w:rsid w:val="00021C00"/>
    <w:rsid w:val="00023CA1"/>
    <w:rsid w:val="00023FFF"/>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4CAB"/>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369"/>
    <w:rsid w:val="000565F5"/>
    <w:rsid w:val="000568D3"/>
    <w:rsid w:val="00056FE8"/>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2DC"/>
    <w:rsid w:val="000B3A1D"/>
    <w:rsid w:val="000B3F40"/>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55D"/>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A20"/>
    <w:rsid w:val="00117C04"/>
    <w:rsid w:val="00120198"/>
    <w:rsid w:val="001201CD"/>
    <w:rsid w:val="00120B1D"/>
    <w:rsid w:val="00121A5C"/>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415D"/>
    <w:rsid w:val="00184A40"/>
    <w:rsid w:val="00185FE3"/>
    <w:rsid w:val="00186641"/>
    <w:rsid w:val="00187A13"/>
    <w:rsid w:val="001917A2"/>
    <w:rsid w:val="00192D23"/>
    <w:rsid w:val="00193B47"/>
    <w:rsid w:val="00193D2D"/>
    <w:rsid w:val="001940D3"/>
    <w:rsid w:val="00194234"/>
    <w:rsid w:val="001954FE"/>
    <w:rsid w:val="00195D64"/>
    <w:rsid w:val="00195F26"/>
    <w:rsid w:val="0019644E"/>
    <w:rsid w:val="001968E3"/>
    <w:rsid w:val="00197377"/>
    <w:rsid w:val="00197E0A"/>
    <w:rsid w:val="001A0687"/>
    <w:rsid w:val="001A0D89"/>
    <w:rsid w:val="001A0EDA"/>
    <w:rsid w:val="001A1C14"/>
    <w:rsid w:val="001A2802"/>
    <w:rsid w:val="001A2CED"/>
    <w:rsid w:val="001A3D8C"/>
    <w:rsid w:val="001A3E4A"/>
    <w:rsid w:val="001A4483"/>
    <w:rsid w:val="001A4FD4"/>
    <w:rsid w:val="001A5C24"/>
    <w:rsid w:val="001A5CAE"/>
    <w:rsid w:val="001A64A3"/>
    <w:rsid w:val="001A7877"/>
    <w:rsid w:val="001A7CF7"/>
    <w:rsid w:val="001B005A"/>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9ED"/>
    <w:rsid w:val="00267E29"/>
    <w:rsid w:val="00270713"/>
    <w:rsid w:val="002714B2"/>
    <w:rsid w:val="002724DE"/>
    <w:rsid w:val="002732C8"/>
    <w:rsid w:val="00273477"/>
    <w:rsid w:val="0027414C"/>
    <w:rsid w:val="00275608"/>
    <w:rsid w:val="0027564F"/>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69C9"/>
    <w:rsid w:val="00297D86"/>
    <w:rsid w:val="002A22C9"/>
    <w:rsid w:val="002A44B0"/>
    <w:rsid w:val="002A537E"/>
    <w:rsid w:val="002A572F"/>
    <w:rsid w:val="002A7DDA"/>
    <w:rsid w:val="002B099C"/>
    <w:rsid w:val="002B19C3"/>
    <w:rsid w:val="002B1D34"/>
    <w:rsid w:val="002B2299"/>
    <w:rsid w:val="002B3743"/>
    <w:rsid w:val="002B3827"/>
    <w:rsid w:val="002B3977"/>
    <w:rsid w:val="002B4096"/>
    <w:rsid w:val="002B444B"/>
    <w:rsid w:val="002B4CA3"/>
    <w:rsid w:val="002B4EEB"/>
    <w:rsid w:val="002B541F"/>
    <w:rsid w:val="002B5C3B"/>
    <w:rsid w:val="002B60DE"/>
    <w:rsid w:val="002B6752"/>
    <w:rsid w:val="002B6E41"/>
    <w:rsid w:val="002B7B4A"/>
    <w:rsid w:val="002C1107"/>
    <w:rsid w:val="002C1786"/>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E7118"/>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34D"/>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0A16"/>
    <w:rsid w:val="00332571"/>
    <w:rsid w:val="0033263C"/>
    <w:rsid w:val="003329C6"/>
    <w:rsid w:val="00332E36"/>
    <w:rsid w:val="00332ED0"/>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0BE1"/>
    <w:rsid w:val="00361550"/>
    <w:rsid w:val="00362323"/>
    <w:rsid w:val="0036286B"/>
    <w:rsid w:val="00362B96"/>
    <w:rsid w:val="003631E6"/>
    <w:rsid w:val="003640C8"/>
    <w:rsid w:val="00364394"/>
    <w:rsid w:val="00364865"/>
    <w:rsid w:val="00365004"/>
    <w:rsid w:val="00365C3F"/>
    <w:rsid w:val="00366D9A"/>
    <w:rsid w:val="00366FA3"/>
    <w:rsid w:val="00367DDD"/>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893"/>
    <w:rsid w:val="00416ECE"/>
    <w:rsid w:val="004177DB"/>
    <w:rsid w:val="00421323"/>
    <w:rsid w:val="004217A1"/>
    <w:rsid w:val="00421C11"/>
    <w:rsid w:val="00422148"/>
    <w:rsid w:val="00422568"/>
    <w:rsid w:val="00423527"/>
    <w:rsid w:val="00423549"/>
    <w:rsid w:val="0042381D"/>
    <w:rsid w:val="00424429"/>
    <w:rsid w:val="00424C3A"/>
    <w:rsid w:val="00425258"/>
    <w:rsid w:val="00427698"/>
    <w:rsid w:val="00431304"/>
    <w:rsid w:val="00431480"/>
    <w:rsid w:val="0043149B"/>
    <w:rsid w:val="00431A72"/>
    <w:rsid w:val="00431BBA"/>
    <w:rsid w:val="00433622"/>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C7C"/>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10431"/>
    <w:rsid w:val="00510BAE"/>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50A"/>
    <w:rsid w:val="005B041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ACB"/>
    <w:rsid w:val="005D5DCE"/>
    <w:rsid w:val="005D65CE"/>
    <w:rsid w:val="005E09C3"/>
    <w:rsid w:val="005E1835"/>
    <w:rsid w:val="005E1FD1"/>
    <w:rsid w:val="005E2646"/>
    <w:rsid w:val="005E2B1F"/>
    <w:rsid w:val="005E314E"/>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27E09"/>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2AB1"/>
    <w:rsid w:val="0066480F"/>
    <w:rsid w:val="006649D0"/>
    <w:rsid w:val="00664C86"/>
    <w:rsid w:val="006668F5"/>
    <w:rsid w:val="00666D46"/>
    <w:rsid w:val="006670E7"/>
    <w:rsid w:val="00667211"/>
    <w:rsid w:val="00667C1A"/>
    <w:rsid w:val="00670375"/>
    <w:rsid w:val="006703A4"/>
    <w:rsid w:val="00670709"/>
    <w:rsid w:val="006719E4"/>
    <w:rsid w:val="00671E96"/>
    <w:rsid w:val="00672D28"/>
    <w:rsid w:val="00673D91"/>
    <w:rsid w:val="006744AF"/>
    <w:rsid w:val="00674500"/>
    <w:rsid w:val="00674864"/>
    <w:rsid w:val="00674B3E"/>
    <w:rsid w:val="006758CB"/>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CC1"/>
    <w:rsid w:val="006F1512"/>
    <w:rsid w:val="006F158A"/>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0EF4"/>
    <w:rsid w:val="0073252D"/>
    <w:rsid w:val="00732868"/>
    <w:rsid w:val="00733AB5"/>
    <w:rsid w:val="0073537F"/>
    <w:rsid w:val="00735530"/>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2EE"/>
    <w:rsid w:val="007644AD"/>
    <w:rsid w:val="00764A37"/>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33C3"/>
    <w:rsid w:val="007745AC"/>
    <w:rsid w:val="007750DE"/>
    <w:rsid w:val="00775E4E"/>
    <w:rsid w:val="0077634F"/>
    <w:rsid w:val="00776F24"/>
    <w:rsid w:val="007771D0"/>
    <w:rsid w:val="0078013D"/>
    <w:rsid w:val="00781227"/>
    <w:rsid w:val="007818F3"/>
    <w:rsid w:val="0078302F"/>
    <w:rsid w:val="007839AC"/>
    <w:rsid w:val="00784A2C"/>
    <w:rsid w:val="00784D33"/>
    <w:rsid w:val="00785BFB"/>
    <w:rsid w:val="0078633E"/>
    <w:rsid w:val="00786F3C"/>
    <w:rsid w:val="00787322"/>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2609"/>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42D"/>
    <w:rsid w:val="008107EC"/>
    <w:rsid w:val="00810A94"/>
    <w:rsid w:val="0081124D"/>
    <w:rsid w:val="00811666"/>
    <w:rsid w:val="0081233E"/>
    <w:rsid w:val="00812A0D"/>
    <w:rsid w:val="00813270"/>
    <w:rsid w:val="008139C8"/>
    <w:rsid w:val="00813C6F"/>
    <w:rsid w:val="00814624"/>
    <w:rsid w:val="008179C2"/>
    <w:rsid w:val="0082080C"/>
    <w:rsid w:val="0082082C"/>
    <w:rsid w:val="00820ACB"/>
    <w:rsid w:val="0082153F"/>
    <w:rsid w:val="00821B01"/>
    <w:rsid w:val="00822F5D"/>
    <w:rsid w:val="00823017"/>
    <w:rsid w:val="008230E3"/>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F6E"/>
    <w:rsid w:val="008545A1"/>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3558"/>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B07"/>
    <w:rsid w:val="00896710"/>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099"/>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2723"/>
    <w:rsid w:val="008F3C03"/>
    <w:rsid w:val="008F51A3"/>
    <w:rsid w:val="008F5610"/>
    <w:rsid w:val="008F5D2D"/>
    <w:rsid w:val="008F6180"/>
    <w:rsid w:val="008F6FF0"/>
    <w:rsid w:val="00900421"/>
    <w:rsid w:val="009030BC"/>
    <w:rsid w:val="00903756"/>
    <w:rsid w:val="00903E8B"/>
    <w:rsid w:val="00905005"/>
    <w:rsid w:val="00905E63"/>
    <w:rsid w:val="00906E8A"/>
    <w:rsid w:val="00907020"/>
    <w:rsid w:val="0090768E"/>
    <w:rsid w:val="00910F13"/>
    <w:rsid w:val="0091102A"/>
    <w:rsid w:val="009112E1"/>
    <w:rsid w:val="00911A13"/>
    <w:rsid w:val="00911B3E"/>
    <w:rsid w:val="009126C7"/>
    <w:rsid w:val="00912787"/>
    <w:rsid w:val="0091288D"/>
    <w:rsid w:val="009139F8"/>
    <w:rsid w:val="009141AA"/>
    <w:rsid w:val="009148EB"/>
    <w:rsid w:val="009149D0"/>
    <w:rsid w:val="00914E5A"/>
    <w:rsid w:val="00915B31"/>
    <w:rsid w:val="00916B37"/>
    <w:rsid w:val="00917D99"/>
    <w:rsid w:val="0092088E"/>
    <w:rsid w:val="00920A0F"/>
    <w:rsid w:val="00921349"/>
    <w:rsid w:val="00921766"/>
    <w:rsid w:val="00922327"/>
    <w:rsid w:val="00923250"/>
    <w:rsid w:val="00923A2C"/>
    <w:rsid w:val="00923DFD"/>
    <w:rsid w:val="00924BC5"/>
    <w:rsid w:val="00925C1E"/>
    <w:rsid w:val="009264E4"/>
    <w:rsid w:val="009266C2"/>
    <w:rsid w:val="00927387"/>
    <w:rsid w:val="0092795C"/>
    <w:rsid w:val="009301A9"/>
    <w:rsid w:val="00930A77"/>
    <w:rsid w:val="0093121D"/>
    <w:rsid w:val="00933DAD"/>
    <w:rsid w:val="00935F68"/>
    <w:rsid w:val="00936FF1"/>
    <w:rsid w:val="009371B7"/>
    <w:rsid w:val="00937822"/>
    <w:rsid w:val="00937B74"/>
    <w:rsid w:val="00937EF6"/>
    <w:rsid w:val="0094028F"/>
    <w:rsid w:val="00941BF7"/>
    <w:rsid w:val="009425E1"/>
    <w:rsid w:val="0094316C"/>
    <w:rsid w:val="00943A5D"/>
    <w:rsid w:val="00943E3B"/>
    <w:rsid w:val="009445B9"/>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198F"/>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63C3"/>
    <w:rsid w:val="009E7A32"/>
    <w:rsid w:val="009F0077"/>
    <w:rsid w:val="009F0194"/>
    <w:rsid w:val="009F1346"/>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6AC"/>
    <w:rsid w:val="00A02DBD"/>
    <w:rsid w:val="00A04215"/>
    <w:rsid w:val="00A0474F"/>
    <w:rsid w:val="00A05737"/>
    <w:rsid w:val="00A067F0"/>
    <w:rsid w:val="00A104E4"/>
    <w:rsid w:val="00A117EE"/>
    <w:rsid w:val="00A11A95"/>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921"/>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402C"/>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655"/>
    <w:rsid w:val="00B14747"/>
    <w:rsid w:val="00B1577F"/>
    <w:rsid w:val="00B16501"/>
    <w:rsid w:val="00B16793"/>
    <w:rsid w:val="00B17C33"/>
    <w:rsid w:val="00B22D17"/>
    <w:rsid w:val="00B23D77"/>
    <w:rsid w:val="00B23F82"/>
    <w:rsid w:val="00B2429C"/>
    <w:rsid w:val="00B24CE3"/>
    <w:rsid w:val="00B256B9"/>
    <w:rsid w:val="00B257F2"/>
    <w:rsid w:val="00B25FE4"/>
    <w:rsid w:val="00B26909"/>
    <w:rsid w:val="00B30980"/>
    <w:rsid w:val="00B31E82"/>
    <w:rsid w:val="00B3230E"/>
    <w:rsid w:val="00B3280B"/>
    <w:rsid w:val="00B33174"/>
    <w:rsid w:val="00B33B55"/>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C5E"/>
    <w:rsid w:val="00BB6E6B"/>
    <w:rsid w:val="00BB7418"/>
    <w:rsid w:val="00BB7FDA"/>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5B01"/>
    <w:rsid w:val="00BD6712"/>
    <w:rsid w:val="00BD6C20"/>
    <w:rsid w:val="00BD70AD"/>
    <w:rsid w:val="00BD75D0"/>
    <w:rsid w:val="00BE163F"/>
    <w:rsid w:val="00BE29E2"/>
    <w:rsid w:val="00BE2DFA"/>
    <w:rsid w:val="00BE342D"/>
    <w:rsid w:val="00BE5839"/>
    <w:rsid w:val="00BE60A4"/>
    <w:rsid w:val="00BE6100"/>
    <w:rsid w:val="00BE6A90"/>
    <w:rsid w:val="00BF0A38"/>
    <w:rsid w:val="00BF0CF5"/>
    <w:rsid w:val="00BF1E43"/>
    <w:rsid w:val="00BF3BCD"/>
    <w:rsid w:val="00BF4144"/>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377"/>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579C"/>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312"/>
    <w:rsid w:val="00D274F8"/>
    <w:rsid w:val="00D27CAF"/>
    <w:rsid w:val="00D27EAC"/>
    <w:rsid w:val="00D31299"/>
    <w:rsid w:val="00D312D3"/>
    <w:rsid w:val="00D31DCF"/>
    <w:rsid w:val="00D33E71"/>
    <w:rsid w:val="00D34096"/>
    <w:rsid w:val="00D349F1"/>
    <w:rsid w:val="00D34A77"/>
    <w:rsid w:val="00D34B24"/>
    <w:rsid w:val="00D35309"/>
    <w:rsid w:val="00D35A1C"/>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542E"/>
    <w:rsid w:val="00D87BCC"/>
    <w:rsid w:val="00D90166"/>
    <w:rsid w:val="00D90DDE"/>
    <w:rsid w:val="00D90E17"/>
    <w:rsid w:val="00D91B99"/>
    <w:rsid w:val="00D9251C"/>
    <w:rsid w:val="00D93D66"/>
    <w:rsid w:val="00D93ED7"/>
    <w:rsid w:val="00D94241"/>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3ECD"/>
    <w:rsid w:val="00E14FEB"/>
    <w:rsid w:val="00E16810"/>
    <w:rsid w:val="00E20144"/>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576BE"/>
    <w:rsid w:val="00E60DCB"/>
    <w:rsid w:val="00E6168E"/>
    <w:rsid w:val="00E6242B"/>
    <w:rsid w:val="00E62B6D"/>
    <w:rsid w:val="00E62C36"/>
    <w:rsid w:val="00E6349A"/>
    <w:rsid w:val="00E63A45"/>
    <w:rsid w:val="00E63CE2"/>
    <w:rsid w:val="00E64940"/>
    <w:rsid w:val="00E654ED"/>
    <w:rsid w:val="00E66E41"/>
    <w:rsid w:val="00E67320"/>
    <w:rsid w:val="00E67B74"/>
    <w:rsid w:val="00E7014B"/>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290"/>
    <w:rsid w:val="00E91C86"/>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E6AAC"/>
    <w:rsid w:val="00EF02B4"/>
    <w:rsid w:val="00EF042A"/>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D56"/>
    <w:rsid w:val="00FE4570"/>
    <w:rsid w:val="00FE58E4"/>
    <w:rsid w:val="00FE5A15"/>
    <w:rsid w:val="00FE5D00"/>
    <w:rsid w:val="00FE65D8"/>
    <w:rsid w:val="00FE6715"/>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20347371">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67943424">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0072194">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246887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30347101">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7963787">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6245028">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211338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06792569">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76012954">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9845031">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56926952">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1794863">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19695751">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74789339">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85611381">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16688885">
      <w:bodyDiv w:val="1"/>
      <w:marLeft w:val="0"/>
      <w:marRight w:val="0"/>
      <w:marTop w:val="0"/>
      <w:marBottom w:val="0"/>
      <w:divBdr>
        <w:top w:val="none" w:sz="0" w:space="0" w:color="auto"/>
        <w:left w:val="none" w:sz="0" w:space="0" w:color="auto"/>
        <w:bottom w:val="none" w:sz="0" w:space="0" w:color="auto"/>
        <w:right w:val="none" w:sz="0" w:space="0" w:color="auto"/>
      </w:divBdr>
    </w:div>
    <w:div w:id="2019965455">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3E03-ED0C-48B5-BE8A-B388FBED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64</Pages>
  <Words>20020</Words>
  <Characters>108110</Characters>
  <Application>Microsoft Office Word</Application>
  <DocSecurity>0</DocSecurity>
  <Lines>900</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149</cp:revision>
  <cp:lastPrinted>2026-04-22T12:02:00Z</cp:lastPrinted>
  <dcterms:created xsi:type="dcterms:W3CDTF">2025-01-06T14:36:00Z</dcterms:created>
  <dcterms:modified xsi:type="dcterms:W3CDTF">2026-04-22T17:21:00Z</dcterms:modified>
</cp:coreProperties>
</file>